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E00186">
        <w:trPr>
          <w:trHeight w:hRule="exact" w:val="1528"/>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5543" w:type="dxa"/>
            <w:gridSpan w:val="4"/>
            <w:shd w:val="clear" w:color="000000" w:fill="FFFFFF"/>
            <w:tcMar>
              <w:left w:w="34" w:type="dxa"/>
              <w:right w:w="34" w:type="dxa"/>
            </w:tcMar>
          </w:tcPr>
          <w:p w:rsidR="00E00186" w:rsidRDefault="00F664AA">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E00186">
        <w:trPr>
          <w:trHeight w:hRule="exact" w:val="138"/>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585"/>
        </w:trPr>
        <w:tc>
          <w:tcPr>
            <w:tcW w:w="10221" w:type="dxa"/>
            <w:gridSpan w:val="10"/>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E00186" w:rsidRDefault="00F664A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00186">
        <w:trPr>
          <w:trHeight w:hRule="exact" w:val="314"/>
        </w:trPr>
        <w:tc>
          <w:tcPr>
            <w:tcW w:w="10221" w:type="dxa"/>
            <w:gridSpan w:val="10"/>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E00186">
        <w:trPr>
          <w:trHeight w:hRule="exact" w:val="211"/>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277"/>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3842" w:type="dxa"/>
            <w:gridSpan w:val="2"/>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УТВЕРЖДАЮ</w:t>
            </w:r>
          </w:p>
        </w:tc>
      </w:tr>
      <w:tr w:rsidR="00E00186">
        <w:trPr>
          <w:trHeight w:hRule="exact" w:val="138"/>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277"/>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3842" w:type="dxa"/>
            <w:gridSpan w:val="2"/>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E00186">
        <w:trPr>
          <w:trHeight w:hRule="exact" w:val="138"/>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277"/>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3842" w:type="dxa"/>
            <w:gridSpan w:val="2"/>
            <w:shd w:val="clear" w:color="000000" w:fill="FFFFFF"/>
            <w:tcMar>
              <w:left w:w="34" w:type="dxa"/>
              <w:right w:w="34" w:type="dxa"/>
            </w:tcMar>
          </w:tcPr>
          <w:p w:rsidR="00E00186" w:rsidRDefault="00F664AA">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E00186">
        <w:trPr>
          <w:trHeight w:hRule="exact" w:val="138"/>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277"/>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3842" w:type="dxa"/>
            <w:gridSpan w:val="2"/>
            <w:shd w:val="clear" w:color="000000" w:fill="FFFFFF"/>
            <w:tcMar>
              <w:left w:w="34" w:type="dxa"/>
              <w:right w:w="34" w:type="dxa"/>
            </w:tcMar>
          </w:tcPr>
          <w:p w:rsidR="00E00186" w:rsidRDefault="00F664AA">
            <w:pPr>
              <w:spacing w:after="0" w:line="240" w:lineRule="auto"/>
              <w:jc w:val="right"/>
              <w:rPr>
                <w:sz w:val="24"/>
                <w:szCs w:val="24"/>
              </w:rPr>
            </w:pPr>
            <w:r>
              <w:rPr>
                <w:rFonts w:ascii="Times New Roman" w:hAnsi="Times New Roman" w:cs="Times New Roman"/>
                <w:color w:val="000000"/>
                <w:sz w:val="24"/>
                <w:szCs w:val="24"/>
              </w:rPr>
              <w:t>30.08.2021 г.</w:t>
            </w:r>
          </w:p>
        </w:tc>
      </w:tr>
      <w:tr w:rsidR="00E00186">
        <w:trPr>
          <w:trHeight w:hRule="exact" w:val="277"/>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416"/>
        </w:trPr>
        <w:tc>
          <w:tcPr>
            <w:tcW w:w="10221" w:type="dxa"/>
            <w:gridSpan w:val="10"/>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00186">
        <w:trPr>
          <w:trHeight w:hRule="exact" w:val="775"/>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4834" w:type="dxa"/>
            <w:gridSpan w:val="5"/>
            <w:shd w:val="clear" w:color="000000" w:fill="FFFFFF"/>
            <w:tcMar>
              <w:left w:w="34" w:type="dxa"/>
              <w:right w:w="34" w:type="dxa"/>
            </w:tcMar>
          </w:tcPr>
          <w:p w:rsidR="00E00186" w:rsidRDefault="00F664AA">
            <w:pPr>
              <w:spacing w:after="0" w:line="240" w:lineRule="auto"/>
              <w:jc w:val="center"/>
              <w:rPr>
                <w:sz w:val="32"/>
                <w:szCs w:val="32"/>
              </w:rPr>
            </w:pPr>
            <w:r>
              <w:rPr>
                <w:rFonts w:ascii="Times New Roman" w:hAnsi="Times New Roman" w:cs="Times New Roman"/>
                <w:color w:val="000000"/>
                <w:sz w:val="32"/>
                <w:szCs w:val="32"/>
              </w:rPr>
              <w:t>Менеджмент и маркетинг</w:t>
            </w:r>
          </w:p>
          <w:p w:rsidR="00E00186" w:rsidRDefault="00F664AA">
            <w:pPr>
              <w:spacing w:after="0" w:line="240" w:lineRule="auto"/>
              <w:jc w:val="center"/>
              <w:rPr>
                <w:sz w:val="32"/>
                <w:szCs w:val="32"/>
              </w:rPr>
            </w:pPr>
            <w:r>
              <w:rPr>
                <w:rFonts w:ascii="Times New Roman" w:hAnsi="Times New Roman" w:cs="Times New Roman"/>
                <w:color w:val="000000"/>
                <w:sz w:val="32"/>
                <w:szCs w:val="32"/>
              </w:rPr>
              <w:t>Б1.О.04.11</w:t>
            </w:r>
          </w:p>
        </w:tc>
        <w:tc>
          <w:tcPr>
            <w:tcW w:w="2836" w:type="dxa"/>
          </w:tcPr>
          <w:p w:rsidR="00E00186" w:rsidRDefault="00E00186"/>
        </w:tc>
      </w:tr>
      <w:tr w:rsidR="00E00186">
        <w:trPr>
          <w:trHeight w:hRule="exact" w:val="277"/>
        </w:trPr>
        <w:tc>
          <w:tcPr>
            <w:tcW w:w="10221" w:type="dxa"/>
            <w:gridSpan w:val="10"/>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00186">
        <w:trPr>
          <w:trHeight w:hRule="exact" w:val="1389"/>
        </w:trPr>
        <w:tc>
          <w:tcPr>
            <w:tcW w:w="143" w:type="dxa"/>
          </w:tcPr>
          <w:p w:rsidR="00E00186" w:rsidRDefault="00E00186"/>
        </w:tc>
        <w:tc>
          <w:tcPr>
            <w:tcW w:w="285" w:type="dxa"/>
          </w:tcPr>
          <w:p w:rsidR="00E00186" w:rsidRDefault="00E00186"/>
        </w:tc>
        <w:tc>
          <w:tcPr>
            <w:tcW w:w="9795" w:type="dxa"/>
            <w:gridSpan w:val="8"/>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E00186" w:rsidRDefault="00F664A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E00186" w:rsidRDefault="00F664A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E00186">
        <w:trPr>
          <w:trHeight w:hRule="exact" w:val="138"/>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833"/>
        </w:trPr>
        <w:tc>
          <w:tcPr>
            <w:tcW w:w="10221" w:type="dxa"/>
            <w:gridSpan w:val="10"/>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E00186">
        <w:trPr>
          <w:trHeight w:hRule="exact" w:val="416"/>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277"/>
        </w:trPr>
        <w:tc>
          <w:tcPr>
            <w:tcW w:w="3984" w:type="dxa"/>
            <w:gridSpan w:val="5"/>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155"/>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ФИНАНСЫ И ЭКОНОМИКА</w:t>
            </w:r>
          </w:p>
        </w:tc>
      </w:tr>
      <w:tr w:rsidR="00E00186">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E00186">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E00186" w:rsidRDefault="00E00186"/>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E00186"/>
        </w:tc>
      </w:tr>
      <w:tr w:rsidR="00E00186">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БИЗНЕС-АНАЛИТИК</w:t>
            </w:r>
          </w:p>
        </w:tc>
      </w:tr>
      <w:tr w:rsidR="00E00186">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E00186" w:rsidRDefault="00E00186"/>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E00186"/>
        </w:tc>
      </w:tr>
      <w:tr w:rsidR="00E00186">
        <w:trPr>
          <w:trHeight w:hRule="exact" w:val="124"/>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277"/>
        </w:trPr>
        <w:tc>
          <w:tcPr>
            <w:tcW w:w="5118" w:type="dxa"/>
            <w:gridSpan w:val="7"/>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E00186">
        <w:trPr>
          <w:trHeight w:hRule="exact" w:val="577"/>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5118" w:type="dxa"/>
            <w:gridSpan w:val="3"/>
            <w:vMerge/>
            <w:shd w:val="clear" w:color="000000" w:fill="FFFFFF"/>
            <w:tcMar>
              <w:left w:w="34" w:type="dxa"/>
              <w:right w:w="34" w:type="dxa"/>
            </w:tcMar>
          </w:tcPr>
          <w:p w:rsidR="00E00186" w:rsidRDefault="00E00186"/>
        </w:tc>
      </w:tr>
      <w:tr w:rsidR="00E00186">
        <w:trPr>
          <w:trHeight w:hRule="exact" w:val="2128"/>
        </w:trPr>
        <w:tc>
          <w:tcPr>
            <w:tcW w:w="143" w:type="dxa"/>
          </w:tcPr>
          <w:p w:rsidR="00E00186" w:rsidRDefault="00E00186"/>
        </w:tc>
        <w:tc>
          <w:tcPr>
            <w:tcW w:w="285" w:type="dxa"/>
          </w:tcPr>
          <w:p w:rsidR="00E00186" w:rsidRDefault="00E00186"/>
        </w:tc>
        <w:tc>
          <w:tcPr>
            <w:tcW w:w="710" w:type="dxa"/>
          </w:tcPr>
          <w:p w:rsidR="00E00186" w:rsidRDefault="00E00186"/>
        </w:tc>
        <w:tc>
          <w:tcPr>
            <w:tcW w:w="1419" w:type="dxa"/>
          </w:tcPr>
          <w:p w:rsidR="00E00186" w:rsidRDefault="00E00186"/>
        </w:tc>
        <w:tc>
          <w:tcPr>
            <w:tcW w:w="1419" w:type="dxa"/>
          </w:tcPr>
          <w:p w:rsidR="00E00186" w:rsidRDefault="00E00186"/>
        </w:tc>
        <w:tc>
          <w:tcPr>
            <w:tcW w:w="710" w:type="dxa"/>
          </w:tcPr>
          <w:p w:rsidR="00E00186" w:rsidRDefault="00E00186"/>
        </w:tc>
        <w:tc>
          <w:tcPr>
            <w:tcW w:w="426" w:type="dxa"/>
          </w:tcPr>
          <w:p w:rsidR="00E00186" w:rsidRDefault="00E00186"/>
        </w:tc>
        <w:tc>
          <w:tcPr>
            <w:tcW w:w="1277" w:type="dxa"/>
          </w:tcPr>
          <w:p w:rsidR="00E00186" w:rsidRDefault="00E00186"/>
        </w:tc>
        <w:tc>
          <w:tcPr>
            <w:tcW w:w="993" w:type="dxa"/>
          </w:tcPr>
          <w:p w:rsidR="00E00186" w:rsidRDefault="00E00186"/>
        </w:tc>
        <w:tc>
          <w:tcPr>
            <w:tcW w:w="2836" w:type="dxa"/>
          </w:tcPr>
          <w:p w:rsidR="00E00186" w:rsidRDefault="00E00186"/>
        </w:tc>
      </w:tr>
      <w:tr w:rsidR="00E00186">
        <w:trPr>
          <w:trHeight w:hRule="exact" w:val="277"/>
        </w:trPr>
        <w:tc>
          <w:tcPr>
            <w:tcW w:w="143" w:type="dxa"/>
          </w:tcPr>
          <w:p w:rsidR="00E00186" w:rsidRDefault="00E00186"/>
        </w:tc>
        <w:tc>
          <w:tcPr>
            <w:tcW w:w="10079" w:type="dxa"/>
            <w:gridSpan w:val="9"/>
            <w:vMerge w:val="restart"/>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00186">
        <w:trPr>
          <w:trHeight w:hRule="exact" w:val="138"/>
        </w:trPr>
        <w:tc>
          <w:tcPr>
            <w:tcW w:w="143" w:type="dxa"/>
          </w:tcPr>
          <w:p w:rsidR="00E00186" w:rsidRDefault="00E00186"/>
        </w:tc>
        <w:tc>
          <w:tcPr>
            <w:tcW w:w="10079" w:type="dxa"/>
            <w:gridSpan w:val="9"/>
            <w:vMerge/>
            <w:shd w:val="clear" w:color="000000" w:fill="FFFFFF"/>
            <w:tcMar>
              <w:left w:w="34" w:type="dxa"/>
              <w:right w:w="34" w:type="dxa"/>
            </w:tcMar>
          </w:tcPr>
          <w:p w:rsidR="00E00186" w:rsidRDefault="00E00186"/>
        </w:tc>
      </w:tr>
      <w:tr w:rsidR="00E00186">
        <w:trPr>
          <w:trHeight w:hRule="exact" w:val="1666"/>
        </w:trPr>
        <w:tc>
          <w:tcPr>
            <w:tcW w:w="143" w:type="dxa"/>
          </w:tcPr>
          <w:p w:rsidR="00E00186" w:rsidRDefault="00E00186"/>
        </w:tc>
        <w:tc>
          <w:tcPr>
            <w:tcW w:w="10079" w:type="dxa"/>
            <w:gridSpan w:val="9"/>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E00186" w:rsidRDefault="00E00186">
            <w:pPr>
              <w:spacing w:after="0" w:line="240" w:lineRule="auto"/>
              <w:jc w:val="center"/>
              <w:rPr>
                <w:sz w:val="24"/>
                <w:szCs w:val="24"/>
              </w:rPr>
            </w:pPr>
          </w:p>
          <w:p w:rsidR="00E00186" w:rsidRDefault="00F664AA">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E00186" w:rsidRDefault="00E00186">
            <w:pPr>
              <w:spacing w:after="0" w:line="240" w:lineRule="auto"/>
              <w:jc w:val="center"/>
              <w:rPr>
                <w:sz w:val="24"/>
                <w:szCs w:val="24"/>
              </w:rPr>
            </w:pPr>
          </w:p>
          <w:p w:rsidR="00E00186" w:rsidRDefault="00F664AA">
            <w:pPr>
              <w:spacing w:after="0" w:line="240" w:lineRule="auto"/>
              <w:jc w:val="center"/>
              <w:rPr>
                <w:sz w:val="24"/>
                <w:szCs w:val="24"/>
              </w:rPr>
            </w:pPr>
            <w:r>
              <w:rPr>
                <w:rFonts w:ascii="Times New Roman" w:hAnsi="Times New Roman" w:cs="Times New Roman"/>
                <w:color w:val="000000"/>
                <w:sz w:val="24"/>
                <w:szCs w:val="24"/>
              </w:rPr>
              <w:t>Омск, 2021</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00186">
        <w:trPr>
          <w:trHeight w:hRule="exact" w:val="2222"/>
        </w:trPr>
        <w:tc>
          <w:tcPr>
            <w:tcW w:w="10788"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lastRenderedPageBreak/>
              <w:t>Составитель:</w:t>
            </w:r>
          </w:p>
          <w:p w:rsidR="00E00186" w:rsidRDefault="00E00186">
            <w:pPr>
              <w:spacing w:after="0" w:line="240" w:lineRule="auto"/>
              <w:rPr>
                <w:sz w:val="24"/>
                <w:szCs w:val="24"/>
              </w:rPr>
            </w:pPr>
          </w:p>
          <w:p w:rsidR="00E00186" w:rsidRDefault="00F664AA">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E00186" w:rsidRDefault="00E00186">
            <w:pPr>
              <w:spacing w:after="0" w:line="240" w:lineRule="auto"/>
              <w:rPr>
                <w:sz w:val="24"/>
                <w:szCs w:val="24"/>
              </w:rPr>
            </w:pPr>
          </w:p>
          <w:p w:rsidR="00E00186" w:rsidRDefault="00F664A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E00186" w:rsidRDefault="00F664AA">
            <w:pPr>
              <w:spacing w:after="0" w:line="240" w:lineRule="auto"/>
              <w:rPr>
                <w:sz w:val="24"/>
                <w:szCs w:val="24"/>
              </w:rPr>
            </w:pPr>
            <w:r>
              <w:rPr>
                <w:rFonts w:ascii="Times New Roman" w:hAnsi="Times New Roman" w:cs="Times New Roman"/>
                <w:color w:val="000000"/>
                <w:sz w:val="24"/>
                <w:szCs w:val="24"/>
              </w:rPr>
              <w:t>Протокол от 30.08.2021 г.  №1</w:t>
            </w:r>
          </w:p>
        </w:tc>
      </w:tr>
      <w:tr w:rsidR="00E00186">
        <w:trPr>
          <w:trHeight w:hRule="exact" w:val="277"/>
        </w:trPr>
        <w:tc>
          <w:tcPr>
            <w:tcW w:w="10788"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277"/>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00186">
        <w:trPr>
          <w:trHeight w:hRule="exact" w:val="555"/>
        </w:trPr>
        <w:tc>
          <w:tcPr>
            <w:tcW w:w="9640" w:type="dxa"/>
          </w:tcPr>
          <w:p w:rsidR="00E00186" w:rsidRDefault="00E00186"/>
        </w:tc>
      </w:tr>
      <w:tr w:rsidR="00E00186">
        <w:trPr>
          <w:trHeight w:hRule="exact" w:val="8751"/>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E00186" w:rsidRDefault="00F664A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00186" w:rsidRDefault="00F664A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E00186" w:rsidRDefault="00F664A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00186" w:rsidRDefault="00F664A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00186" w:rsidRDefault="00F664A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E00186" w:rsidRDefault="00F664A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E00186" w:rsidRDefault="00F664A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E00186" w:rsidRDefault="00F664A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E00186" w:rsidRDefault="00F664A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00186" w:rsidRDefault="00F664A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E00186" w:rsidRDefault="00F664A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277"/>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E00186">
        <w:trPr>
          <w:trHeight w:hRule="exact" w:val="14619"/>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E00186" w:rsidRDefault="00F664A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E00186" w:rsidRDefault="00F664A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E00186" w:rsidRDefault="00F664A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00186" w:rsidRDefault="00F664A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00186" w:rsidRDefault="00F664A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00186" w:rsidRDefault="00F664A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00186" w:rsidRDefault="00F664A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E00186" w:rsidRDefault="00F664A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00186" w:rsidRDefault="00F664A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2021/2022 учебный год, утвержденным приказом ректора от 30.08.2021 №94;</w:t>
            </w:r>
          </w:p>
          <w:p w:rsidR="00E00186" w:rsidRDefault="00F664A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«Менеджмент и маркетинг» в течение 2021/2022 учебного года:</w:t>
            </w:r>
          </w:p>
          <w:p w:rsidR="00E00186" w:rsidRDefault="00F664A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E00186">
        <w:trPr>
          <w:trHeight w:hRule="exact" w:val="138"/>
        </w:trPr>
        <w:tc>
          <w:tcPr>
            <w:tcW w:w="9640" w:type="dxa"/>
          </w:tcPr>
          <w:p w:rsidR="00E00186" w:rsidRDefault="00E00186"/>
        </w:tc>
      </w:tr>
      <w:tr w:rsidR="00E00186">
        <w:trPr>
          <w:trHeight w:hRule="exact" w:val="35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1. Наименование дисциплины: Б1.О.04.11 «Менеджмент и маркетинг».</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85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E00186">
        <w:trPr>
          <w:trHeight w:hRule="exact" w:val="138"/>
        </w:trPr>
        <w:tc>
          <w:tcPr>
            <w:tcW w:w="9640" w:type="dxa"/>
          </w:tcPr>
          <w:p w:rsidR="00E00186" w:rsidRDefault="00E00186"/>
        </w:tc>
      </w:tr>
      <w:tr w:rsidR="00E00186">
        <w:trPr>
          <w:trHeight w:hRule="exact" w:val="3260"/>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00186" w:rsidRDefault="00F664A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«Менеджмент и маркетинг»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0018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Код компетенции: ОПК-3</w:t>
            </w:r>
          </w:p>
          <w:p w:rsidR="00E00186" w:rsidRDefault="00F664AA">
            <w:pPr>
              <w:spacing w:after="0" w:line="240" w:lineRule="auto"/>
              <w:rPr>
                <w:sz w:val="24"/>
                <w:szCs w:val="24"/>
              </w:rPr>
            </w:pPr>
            <w:r>
              <w:rPr>
                <w:rFonts w:ascii="Times New Roman" w:hAnsi="Times New Roman" w:cs="Times New Roman"/>
                <w:b/>
                <w:color w:val="000000"/>
                <w:sz w:val="24"/>
                <w:szCs w:val="24"/>
              </w:rPr>
              <w:t>Способен анализировать и содержательно объяснять природу экономических процессов на микро- и макроуровне;</w:t>
            </w:r>
          </w:p>
        </w:tc>
      </w:tr>
      <w:tr w:rsidR="00E00186">
        <w:trPr>
          <w:trHeight w:hRule="exact" w:val="585"/>
        </w:trPr>
        <w:tc>
          <w:tcPr>
            <w:tcW w:w="9654" w:type="dxa"/>
            <w:shd w:val="clear" w:color="000000" w:fill="FFFFFF"/>
            <w:tcMar>
              <w:left w:w="34" w:type="dxa"/>
              <w:right w:w="34" w:type="dxa"/>
            </w:tcMar>
          </w:tcPr>
          <w:p w:rsidR="00E00186" w:rsidRDefault="00E00186">
            <w:pPr>
              <w:spacing w:after="0" w:line="240" w:lineRule="auto"/>
              <w:rPr>
                <w:sz w:val="24"/>
                <w:szCs w:val="24"/>
              </w:rPr>
            </w:pPr>
          </w:p>
          <w:p w:rsidR="00E00186" w:rsidRDefault="00F664A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0018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E0018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ОПК-3.2 знать природу экономических процессов на микро- и макро уровне</w:t>
            </w:r>
          </w:p>
        </w:tc>
      </w:tr>
      <w:tr w:rsidR="00E0018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ОПК-3.3 знать тенденции развития рынка, анализа существующих на рынке предложений и возможностей</w:t>
            </w:r>
          </w:p>
        </w:tc>
      </w:tr>
      <w:tr w:rsidR="00E0018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E0018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ОПК-3.5 уметь анализировать и содержательно объяснять природу экономических процессов на микро- и макро уровне</w:t>
            </w:r>
          </w:p>
        </w:tc>
      </w:tr>
      <w:tr w:rsidR="00E0018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ОПК-3.6 уметь анализировать и содержательно объяснять тенденции развития рынка, анализа существующих на рынке предложений и возможностей</w:t>
            </w:r>
          </w:p>
        </w:tc>
      </w:tr>
      <w:tr w:rsidR="00E00186">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rsidR="00E00186">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ОПК-3.8 владеть навыками анализа экономических процессов на микро- и макро уровне</w:t>
            </w:r>
          </w:p>
        </w:tc>
      </w:tr>
      <w:tr w:rsidR="00E00186">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ОПК-3.9 владеть навыками анализа и оценки тенденций развития рынка, анализа существующих на рынке предложений и возможностей</w:t>
            </w:r>
          </w:p>
        </w:tc>
      </w:tr>
      <w:tr w:rsidR="00E00186">
        <w:trPr>
          <w:trHeight w:hRule="exact" w:val="416"/>
        </w:trPr>
        <w:tc>
          <w:tcPr>
            <w:tcW w:w="9640" w:type="dxa"/>
          </w:tcPr>
          <w:p w:rsidR="00E00186" w:rsidRDefault="00E00186"/>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E00186">
        <w:trPr>
          <w:trHeight w:hRule="exact" w:val="1637"/>
        </w:trPr>
        <w:tc>
          <w:tcPr>
            <w:tcW w:w="9654" w:type="dxa"/>
            <w:shd w:val="clear" w:color="000000" w:fill="FFFFFF"/>
            <w:tcMar>
              <w:left w:w="34" w:type="dxa"/>
              <w:right w:w="34" w:type="dxa"/>
            </w:tcMar>
          </w:tcPr>
          <w:p w:rsidR="00E00186" w:rsidRDefault="00E00186">
            <w:pPr>
              <w:spacing w:after="0" w:line="240" w:lineRule="auto"/>
              <w:jc w:val="both"/>
              <w:rPr>
                <w:sz w:val="24"/>
                <w:szCs w:val="24"/>
              </w:rPr>
            </w:pPr>
          </w:p>
          <w:p w:rsidR="00E00186" w:rsidRDefault="00F664AA">
            <w:pPr>
              <w:spacing w:after="0" w:line="240" w:lineRule="auto"/>
              <w:jc w:val="both"/>
              <w:rPr>
                <w:sz w:val="24"/>
                <w:szCs w:val="24"/>
              </w:rPr>
            </w:pPr>
            <w:r>
              <w:rPr>
                <w:rFonts w:ascii="Times New Roman" w:hAnsi="Times New Roman" w:cs="Times New Roman"/>
                <w:color w:val="000000"/>
                <w:sz w:val="24"/>
                <w:szCs w:val="24"/>
              </w:rPr>
              <w:t>Дисциплина Б1.О.04.11 «Менеджмент и маркетинг»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E0018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t>Коды</w:t>
            </w:r>
          </w:p>
          <w:p w:rsidR="00E00186" w:rsidRDefault="00F664AA">
            <w:pPr>
              <w:spacing w:after="0" w:line="240" w:lineRule="auto"/>
              <w:jc w:val="center"/>
              <w:rPr>
                <w:sz w:val="24"/>
                <w:szCs w:val="24"/>
              </w:rPr>
            </w:pPr>
            <w:r>
              <w:rPr>
                <w:rFonts w:ascii="Times New Roman" w:hAnsi="Times New Roman" w:cs="Times New Roman"/>
                <w:color w:val="000000"/>
                <w:sz w:val="24"/>
                <w:szCs w:val="24"/>
              </w:rPr>
              <w:t>форми-</w:t>
            </w:r>
          </w:p>
          <w:p w:rsidR="00E00186" w:rsidRDefault="00F664AA">
            <w:pPr>
              <w:spacing w:after="0" w:line="240" w:lineRule="auto"/>
              <w:jc w:val="center"/>
              <w:rPr>
                <w:sz w:val="24"/>
                <w:szCs w:val="24"/>
              </w:rPr>
            </w:pPr>
            <w:r>
              <w:rPr>
                <w:rFonts w:ascii="Times New Roman" w:hAnsi="Times New Roman" w:cs="Times New Roman"/>
                <w:color w:val="000000"/>
                <w:sz w:val="24"/>
                <w:szCs w:val="24"/>
              </w:rPr>
              <w:t>руемых</w:t>
            </w:r>
          </w:p>
          <w:p w:rsidR="00E00186" w:rsidRDefault="00F664AA">
            <w:pPr>
              <w:spacing w:after="0" w:line="240" w:lineRule="auto"/>
              <w:jc w:val="center"/>
              <w:rPr>
                <w:sz w:val="24"/>
                <w:szCs w:val="24"/>
              </w:rPr>
            </w:pPr>
            <w:r>
              <w:rPr>
                <w:rFonts w:ascii="Times New Roman" w:hAnsi="Times New Roman" w:cs="Times New Roman"/>
                <w:color w:val="000000"/>
                <w:sz w:val="24"/>
                <w:szCs w:val="24"/>
              </w:rPr>
              <w:t>компе-</w:t>
            </w:r>
          </w:p>
          <w:p w:rsidR="00E00186" w:rsidRDefault="00F664AA">
            <w:pPr>
              <w:spacing w:after="0" w:line="240" w:lineRule="auto"/>
              <w:jc w:val="center"/>
              <w:rPr>
                <w:sz w:val="24"/>
                <w:szCs w:val="24"/>
              </w:rPr>
            </w:pPr>
            <w:r>
              <w:rPr>
                <w:rFonts w:ascii="Times New Roman" w:hAnsi="Times New Roman" w:cs="Times New Roman"/>
                <w:color w:val="000000"/>
                <w:sz w:val="24"/>
                <w:szCs w:val="24"/>
              </w:rPr>
              <w:t>тенций</w:t>
            </w:r>
          </w:p>
        </w:tc>
      </w:tr>
      <w:tr w:rsidR="00E00186">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E00186"/>
        </w:tc>
      </w:tr>
      <w:tr w:rsidR="00E00186">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E00186"/>
        </w:tc>
      </w:tr>
      <w:tr w:rsidR="00E00186">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pPr>
            <w:r>
              <w:rPr>
                <w:rFonts w:ascii="Times New Roman" w:hAnsi="Times New Roman" w:cs="Times New Roman"/>
                <w:color w:val="000000"/>
              </w:rPr>
              <w:t>Деловые коммуникации</w:t>
            </w:r>
          </w:p>
          <w:p w:rsidR="00E00186" w:rsidRDefault="00F664AA">
            <w:pPr>
              <w:spacing w:after="0" w:line="240" w:lineRule="auto"/>
              <w:jc w:val="center"/>
            </w:pPr>
            <w:r>
              <w:rPr>
                <w:rFonts w:ascii="Times New Roman" w:hAnsi="Times New Roman" w:cs="Times New Roman"/>
                <w:color w:val="000000"/>
              </w:rPr>
              <w:t>Ценообразование в оценочной деятельности</w:t>
            </w:r>
          </w:p>
          <w:p w:rsidR="00E00186" w:rsidRDefault="00F664AA">
            <w:pPr>
              <w:spacing w:after="0" w:line="240" w:lineRule="auto"/>
              <w:jc w:val="center"/>
            </w:pPr>
            <w:r>
              <w:rPr>
                <w:rFonts w:ascii="Times New Roman" w:hAnsi="Times New Roman" w:cs="Times New Roman"/>
                <w:color w:val="000000"/>
              </w:rPr>
              <w:t>Бизнес-планирование</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pPr>
            <w:r>
              <w:rPr>
                <w:rFonts w:ascii="Times New Roman" w:hAnsi="Times New Roman" w:cs="Times New Roman"/>
                <w:color w:val="000000"/>
              </w:rPr>
              <w:t>Основы деловой и публичной коммуникации в профессиональной сфере</w:t>
            </w:r>
          </w:p>
          <w:p w:rsidR="00E00186" w:rsidRDefault="00F664AA">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1)</w:t>
            </w:r>
          </w:p>
          <w:p w:rsidR="00E00186" w:rsidRDefault="00F664AA">
            <w:pPr>
              <w:spacing w:after="0" w:line="240" w:lineRule="auto"/>
              <w:jc w:val="center"/>
            </w:pPr>
            <w:r>
              <w:rPr>
                <w:rFonts w:ascii="Times New Roman" w:hAnsi="Times New Roman" w:cs="Times New Roman"/>
                <w:color w:val="000000"/>
              </w:rPr>
              <w:t>Теория конфликтов</w:t>
            </w:r>
          </w:p>
          <w:p w:rsidR="00E00186" w:rsidRDefault="00F664AA">
            <w:pPr>
              <w:spacing w:after="0" w:line="240" w:lineRule="auto"/>
              <w:jc w:val="center"/>
            </w:pPr>
            <w:r>
              <w:rPr>
                <w:rFonts w:ascii="Times New Roman" w:hAnsi="Times New Roman" w:cs="Times New Roman"/>
                <w:color w:val="000000"/>
              </w:rPr>
              <w:t>Теория межличностной и групповой коммуникации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t>ОПК-3</w:t>
            </w:r>
          </w:p>
        </w:tc>
      </w:tr>
      <w:tr w:rsidR="00E00186">
        <w:trPr>
          <w:trHeight w:hRule="exact" w:val="138"/>
        </w:trPr>
        <w:tc>
          <w:tcPr>
            <w:tcW w:w="3970" w:type="dxa"/>
          </w:tcPr>
          <w:p w:rsidR="00E00186" w:rsidRDefault="00E00186"/>
        </w:tc>
        <w:tc>
          <w:tcPr>
            <w:tcW w:w="1702" w:type="dxa"/>
          </w:tcPr>
          <w:p w:rsidR="00E00186" w:rsidRDefault="00E00186"/>
        </w:tc>
        <w:tc>
          <w:tcPr>
            <w:tcW w:w="1702" w:type="dxa"/>
          </w:tcPr>
          <w:p w:rsidR="00E00186" w:rsidRDefault="00E00186"/>
        </w:tc>
        <w:tc>
          <w:tcPr>
            <w:tcW w:w="426" w:type="dxa"/>
          </w:tcPr>
          <w:p w:rsidR="00E00186" w:rsidRDefault="00E00186"/>
        </w:tc>
        <w:tc>
          <w:tcPr>
            <w:tcW w:w="710" w:type="dxa"/>
          </w:tcPr>
          <w:p w:rsidR="00E00186" w:rsidRDefault="00E00186"/>
        </w:tc>
        <w:tc>
          <w:tcPr>
            <w:tcW w:w="143" w:type="dxa"/>
          </w:tcPr>
          <w:p w:rsidR="00E00186" w:rsidRDefault="00E00186"/>
        </w:tc>
        <w:tc>
          <w:tcPr>
            <w:tcW w:w="993" w:type="dxa"/>
          </w:tcPr>
          <w:p w:rsidR="00E00186" w:rsidRDefault="00E00186"/>
        </w:tc>
      </w:tr>
      <w:tr w:rsidR="00E00186">
        <w:trPr>
          <w:trHeight w:hRule="exact" w:val="1125"/>
        </w:trPr>
        <w:tc>
          <w:tcPr>
            <w:tcW w:w="9654" w:type="dxa"/>
            <w:gridSpan w:val="7"/>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00186">
        <w:trPr>
          <w:trHeight w:hRule="exact" w:val="585"/>
        </w:trPr>
        <w:tc>
          <w:tcPr>
            <w:tcW w:w="9654" w:type="dxa"/>
            <w:gridSpan w:val="7"/>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E00186" w:rsidRDefault="00F664AA">
            <w:pPr>
              <w:spacing w:after="0" w:line="240" w:lineRule="auto"/>
              <w:jc w:val="center"/>
              <w:rPr>
                <w:sz w:val="24"/>
                <w:szCs w:val="24"/>
              </w:rPr>
            </w:pPr>
            <w:r>
              <w:rPr>
                <w:rFonts w:ascii="Times New Roman" w:hAnsi="Times New Roman" w:cs="Times New Roman"/>
                <w:color w:val="000000"/>
                <w:sz w:val="24"/>
                <w:szCs w:val="24"/>
              </w:rPr>
              <w:t>Из них:</w:t>
            </w:r>
          </w:p>
        </w:tc>
      </w:tr>
      <w:tr w:rsidR="00E00186">
        <w:trPr>
          <w:trHeight w:hRule="exact" w:val="138"/>
        </w:trPr>
        <w:tc>
          <w:tcPr>
            <w:tcW w:w="3970" w:type="dxa"/>
          </w:tcPr>
          <w:p w:rsidR="00E00186" w:rsidRDefault="00E00186"/>
        </w:tc>
        <w:tc>
          <w:tcPr>
            <w:tcW w:w="1702" w:type="dxa"/>
          </w:tcPr>
          <w:p w:rsidR="00E00186" w:rsidRDefault="00E00186"/>
        </w:tc>
        <w:tc>
          <w:tcPr>
            <w:tcW w:w="1702" w:type="dxa"/>
          </w:tcPr>
          <w:p w:rsidR="00E00186" w:rsidRDefault="00E00186"/>
        </w:tc>
        <w:tc>
          <w:tcPr>
            <w:tcW w:w="426" w:type="dxa"/>
          </w:tcPr>
          <w:p w:rsidR="00E00186" w:rsidRDefault="00E00186"/>
        </w:tc>
        <w:tc>
          <w:tcPr>
            <w:tcW w:w="710" w:type="dxa"/>
          </w:tcPr>
          <w:p w:rsidR="00E00186" w:rsidRDefault="00E00186"/>
        </w:tc>
        <w:tc>
          <w:tcPr>
            <w:tcW w:w="143" w:type="dxa"/>
          </w:tcPr>
          <w:p w:rsidR="00E00186" w:rsidRDefault="00E00186"/>
        </w:tc>
        <w:tc>
          <w:tcPr>
            <w:tcW w:w="993" w:type="dxa"/>
          </w:tcPr>
          <w:p w:rsidR="00E00186" w:rsidRDefault="00E00186"/>
        </w:tc>
      </w:tr>
      <w:tr w:rsidR="00E0018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42</w:t>
            </w:r>
          </w:p>
        </w:tc>
      </w:tr>
      <w:tr w:rsidR="00E0018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16</w:t>
            </w:r>
          </w:p>
        </w:tc>
      </w:tr>
      <w:tr w:rsidR="00E0018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0</w:t>
            </w:r>
          </w:p>
        </w:tc>
      </w:tr>
      <w:tr w:rsidR="00E0018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0</w:t>
            </w:r>
          </w:p>
        </w:tc>
      </w:tr>
      <w:tr w:rsidR="00E0018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26</w:t>
            </w:r>
          </w:p>
        </w:tc>
      </w:tr>
      <w:tr w:rsidR="00E0018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66</w:t>
            </w:r>
          </w:p>
        </w:tc>
      </w:tr>
      <w:tr w:rsidR="00E0018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0</w:t>
            </w:r>
          </w:p>
        </w:tc>
      </w:tr>
      <w:tr w:rsidR="00E00186">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зачеты 5</w:t>
            </w:r>
          </w:p>
        </w:tc>
      </w:tr>
      <w:tr w:rsidR="00E00186">
        <w:trPr>
          <w:trHeight w:hRule="exact" w:val="138"/>
        </w:trPr>
        <w:tc>
          <w:tcPr>
            <w:tcW w:w="3970" w:type="dxa"/>
          </w:tcPr>
          <w:p w:rsidR="00E00186" w:rsidRDefault="00E00186"/>
        </w:tc>
        <w:tc>
          <w:tcPr>
            <w:tcW w:w="1702" w:type="dxa"/>
          </w:tcPr>
          <w:p w:rsidR="00E00186" w:rsidRDefault="00E00186"/>
        </w:tc>
        <w:tc>
          <w:tcPr>
            <w:tcW w:w="1702" w:type="dxa"/>
          </w:tcPr>
          <w:p w:rsidR="00E00186" w:rsidRDefault="00E00186"/>
        </w:tc>
        <w:tc>
          <w:tcPr>
            <w:tcW w:w="426" w:type="dxa"/>
          </w:tcPr>
          <w:p w:rsidR="00E00186" w:rsidRDefault="00E00186"/>
        </w:tc>
        <w:tc>
          <w:tcPr>
            <w:tcW w:w="710" w:type="dxa"/>
          </w:tcPr>
          <w:p w:rsidR="00E00186" w:rsidRDefault="00E00186"/>
        </w:tc>
        <w:tc>
          <w:tcPr>
            <w:tcW w:w="143" w:type="dxa"/>
          </w:tcPr>
          <w:p w:rsidR="00E00186" w:rsidRDefault="00E00186"/>
        </w:tc>
        <w:tc>
          <w:tcPr>
            <w:tcW w:w="993" w:type="dxa"/>
          </w:tcPr>
          <w:p w:rsidR="00E00186" w:rsidRDefault="00E00186"/>
        </w:tc>
      </w:tr>
      <w:tr w:rsidR="00E00186">
        <w:trPr>
          <w:trHeight w:hRule="exact" w:val="1666"/>
        </w:trPr>
        <w:tc>
          <w:tcPr>
            <w:tcW w:w="9654" w:type="dxa"/>
            <w:gridSpan w:val="7"/>
            <w:shd w:val="clear" w:color="000000" w:fill="FFFFFF"/>
            <w:tcMar>
              <w:left w:w="34" w:type="dxa"/>
              <w:right w:w="34" w:type="dxa"/>
            </w:tcMar>
          </w:tcPr>
          <w:p w:rsidR="00E00186" w:rsidRDefault="00E00186">
            <w:pPr>
              <w:spacing w:after="0" w:line="240" w:lineRule="auto"/>
              <w:jc w:val="center"/>
              <w:rPr>
                <w:sz w:val="24"/>
                <w:szCs w:val="24"/>
              </w:rPr>
            </w:pPr>
          </w:p>
          <w:p w:rsidR="00E00186" w:rsidRDefault="00F664A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00186" w:rsidRDefault="00E00186">
            <w:pPr>
              <w:spacing w:after="0" w:line="240" w:lineRule="auto"/>
              <w:jc w:val="center"/>
              <w:rPr>
                <w:sz w:val="24"/>
                <w:szCs w:val="24"/>
              </w:rPr>
            </w:pPr>
          </w:p>
          <w:p w:rsidR="00E00186" w:rsidRDefault="00F664A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00186">
        <w:trPr>
          <w:trHeight w:hRule="exact" w:val="416"/>
        </w:trPr>
        <w:tc>
          <w:tcPr>
            <w:tcW w:w="3970" w:type="dxa"/>
          </w:tcPr>
          <w:p w:rsidR="00E00186" w:rsidRDefault="00E00186"/>
        </w:tc>
        <w:tc>
          <w:tcPr>
            <w:tcW w:w="1702" w:type="dxa"/>
          </w:tcPr>
          <w:p w:rsidR="00E00186" w:rsidRDefault="00E00186"/>
        </w:tc>
        <w:tc>
          <w:tcPr>
            <w:tcW w:w="1702" w:type="dxa"/>
          </w:tcPr>
          <w:p w:rsidR="00E00186" w:rsidRDefault="00E00186"/>
        </w:tc>
        <w:tc>
          <w:tcPr>
            <w:tcW w:w="426" w:type="dxa"/>
          </w:tcPr>
          <w:p w:rsidR="00E00186" w:rsidRDefault="00E00186"/>
        </w:tc>
        <w:tc>
          <w:tcPr>
            <w:tcW w:w="710" w:type="dxa"/>
          </w:tcPr>
          <w:p w:rsidR="00E00186" w:rsidRDefault="00E00186"/>
        </w:tc>
        <w:tc>
          <w:tcPr>
            <w:tcW w:w="143" w:type="dxa"/>
          </w:tcPr>
          <w:p w:rsidR="00E00186" w:rsidRDefault="00E00186"/>
        </w:tc>
        <w:tc>
          <w:tcPr>
            <w:tcW w:w="993" w:type="dxa"/>
          </w:tcPr>
          <w:p w:rsidR="00E00186" w:rsidRDefault="00E00186"/>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0186" w:rsidRDefault="00F664AA">
            <w:pPr>
              <w:spacing w:after="0" w:line="240" w:lineRule="auto"/>
              <w:jc w:val="center"/>
              <w:rPr>
                <w:sz w:val="24"/>
                <w:szCs w:val="24"/>
              </w:rPr>
            </w:pPr>
            <w:r>
              <w:rPr>
                <w:rFonts w:ascii="Times New Roman" w:hAnsi="Times New Roman" w:cs="Times New Roman"/>
                <w:color w:val="000000"/>
                <w:sz w:val="24"/>
                <w:szCs w:val="24"/>
              </w:rPr>
              <w:t>Часов</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Менеджмент:сущность и объекты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E0018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E00186"/>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E00186"/>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Сущность, содержание, эволюция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Организация как система и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0</w:t>
            </w:r>
          </w:p>
        </w:tc>
      </w:tr>
      <w:tr w:rsidR="00E0018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Особенности работы менеджера в современной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0</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Сущность, содержание, эволюция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Организация как система и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6</w:t>
            </w:r>
          </w:p>
        </w:tc>
      </w:tr>
      <w:tr w:rsidR="00E0018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Особенности работы менеджера в современной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8</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8</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8</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Сущность, содержание, эволюция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0</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Организация как система и объект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Особенности работы менеджера в современной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Организационные структуры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lastRenderedPageBreak/>
              <w:t>Организационная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Маркетинг-менеджмент в системе бизнес- управления и регулирования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E0018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E0018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E00186"/>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Маркетинг как инструмент управления компанией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Система информационного обеспечения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Маркетинг как инструмент управления компанией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8</w:t>
            </w:r>
          </w:p>
        </w:tc>
      </w:tr>
      <w:tr w:rsidR="00E00186">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Система информационного обеспечения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8</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Маркетинг как инструмент управления компанией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4</w:t>
            </w:r>
          </w:p>
        </w:tc>
      </w:tr>
      <w:tr w:rsidR="00E00186">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Система информационного обеспечения маркетинга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Маркетинговые инструменты и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E0018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E00186"/>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00186" w:rsidRDefault="00E00186"/>
        </w:tc>
      </w:tr>
      <w:tr w:rsidR="00E0018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Комплекс маркетинга компании: стратегии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Особенности маркетинга по видам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Маркетинг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2</w:t>
            </w:r>
          </w:p>
        </w:tc>
      </w:tr>
      <w:tr w:rsidR="00E0018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Комплекс маркетинга компании: стратегии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8</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Особенности маркетинга по видам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6</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Маркетинг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4</w:t>
            </w:r>
          </w:p>
        </w:tc>
      </w:tr>
      <w:tr w:rsidR="00E00186">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Комплекс маркетинга компании: стратегии и методы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4</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Особенности маркетинга по видам рынков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4</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Маркетинг финансовых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4</w:t>
            </w:r>
          </w:p>
        </w:tc>
      </w:tr>
      <w:tr w:rsidR="00E00186">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E0018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0</w:t>
            </w:r>
          </w:p>
        </w:tc>
      </w:tr>
      <w:tr w:rsidR="00E00186">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E0018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E00186"/>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color w:val="000000"/>
                <w:sz w:val="24"/>
                <w:szCs w:val="24"/>
              </w:rPr>
              <w:t>108</w:t>
            </w:r>
          </w:p>
        </w:tc>
      </w:tr>
      <w:tr w:rsidR="00E00186">
        <w:trPr>
          <w:trHeight w:hRule="exact" w:val="8174"/>
        </w:trPr>
        <w:tc>
          <w:tcPr>
            <w:tcW w:w="9654" w:type="dxa"/>
            <w:gridSpan w:val="4"/>
            <w:shd w:val="clear" w:color="000000" w:fill="FFFFFF"/>
            <w:tcMar>
              <w:left w:w="34" w:type="dxa"/>
              <w:right w:w="34" w:type="dxa"/>
            </w:tcMar>
          </w:tcPr>
          <w:p w:rsidR="00E00186" w:rsidRDefault="00E00186">
            <w:pPr>
              <w:spacing w:after="0" w:line="240" w:lineRule="auto"/>
              <w:jc w:val="both"/>
              <w:rPr>
                <w:sz w:val="20"/>
                <w:szCs w:val="20"/>
              </w:rPr>
            </w:pPr>
          </w:p>
          <w:p w:rsidR="00E00186" w:rsidRDefault="00F664AA">
            <w:pPr>
              <w:spacing w:after="0" w:line="240" w:lineRule="auto"/>
              <w:jc w:val="both"/>
              <w:rPr>
                <w:sz w:val="20"/>
                <w:szCs w:val="20"/>
              </w:rPr>
            </w:pPr>
            <w:r>
              <w:rPr>
                <w:rFonts w:ascii="Times New Roman" w:hAnsi="Times New Roman" w:cs="Times New Roman"/>
                <w:color w:val="000000"/>
                <w:sz w:val="20"/>
                <w:szCs w:val="20"/>
              </w:rPr>
              <w:t>* Примечания:</w:t>
            </w:r>
          </w:p>
          <w:p w:rsidR="00E00186" w:rsidRDefault="00F664A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00186" w:rsidRDefault="00F664A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00186" w:rsidRDefault="00F664A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E00186" w:rsidRDefault="00F664A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9706"/>
        </w:trPr>
        <w:tc>
          <w:tcPr>
            <w:tcW w:w="9654" w:type="dxa"/>
            <w:shd w:val="clear" w:color="000000" w:fill="FFFFFF"/>
            <w:tcMar>
              <w:left w:w="34" w:type="dxa"/>
              <w:right w:w="34" w:type="dxa"/>
            </w:tcMar>
          </w:tcPr>
          <w:p w:rsidR="00E00186" w:rsidRDefault="00F664AA">
            <w:pPr>
              <w:spacing w:after="0" w:line="240" w:lineRule="auto"/>
              <w:jc w:val="both"/>
              <w:rPr>
                <w:sz w:val="20"/>
                <w:szCs w:val="20"/>
              </w:rPr>
            </w:pPr>
            <w:r>
              <w:rPr>
                <w:rFonts w:ascii="Times New Roman" w:hAnsi="Times New Roman" w:cs="Times New Roman"/>
                <w:color w:val="000000"/>
                <w:sz w:val="20"/>
                <w:szCs w:val="20"/>
              </w:rPr>
              <w:lastRenderedPageBreak/>
              <w:t>наличии факта зачисления таких обучающихся с учетом конкретных нозологий).</w:t>
            </w:r>
          </w:p>
          <w:p w:rsidR="00E00186" w:rsidRDefault="00F664A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00186" w:rsidRDefault="00F664A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E00186" w:rsidRDefault="00F664A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00186" w:rsidRDefault="00F664A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E00186">
        <w:trPr>
          <w:trHeight w:hRule="exact" w:val="585"/>
        </w:trPr>
        <w:tc>
          <w:tcPr>
            <w:tcW w:w="9654" w:type="dxa"/>
            <w:shd w:val="clear" w:color="000000" w:fill="FFFFFF"/>
            <w:tcMar>
              <w:left w:w="34" w:type="dxa"/>
              <w:right w:w="34" w:type="dxa"/>
            </w:tcMar>
          </w:tcPr>
          <w:p w:rsidR="00E00186" w:rsidRDefault="00E00186">
            <w:pPr>
              <w:spacing w:after="0" w:line="240" w:lineRule="auto"/>
              <w:rPr>
                <w:sz w:val="24"/>
                <w:szCs w:val="24"/>
              </w:rPr>
            </w:pPr>
          </w:p>
          <w:p w:rsidR="00E00186" w:rsidRDefault="00F664A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00186">
        <w:trPr>
          <w:trHeight w:hRule="exact" w:val="277"/>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00186">
        <w:trPr>
          <w:trHeight w:hRule="exact" w:val="26"/>
        </w:trPr>
        <w:tc>
          <w:tcPr>
            <w:tcW w:w="9654" w:type="dxa"/>
            <w:vMerge w:val="restart"/>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Сущность, содержание, эволюция менеджмента</w:t>
            </w:r>
          </w:p>
        </w:tc>
      </w:tr>
      <w:tr w:rsidR="00E00186">
        <w:trPr>
          <w:trHeight w:hRule="exact" w:val="277"/>
        </w:trPr>
        <w:tc>
          <w:tcPr>
            <w:tcW w:w="9654" w:type="dxa"/>
            <w:vMerge/>
            <w:shd w:val="clear" w:color="000000" w:fill="FFFFFF"/>
            <w:tcMar>
              <w:left w:w="34" w:type="dxa"/>
              <w:right w:w="34" w:type="dxa"/>
            </w:tcMar>
          </w:tcPr>
          <w:p w:rsidR="00E00186" w:rsidRDefault="00E00186"/>
        </w:tc>
      </w:tr>
      <w:tr w:rsidR="00E00186">
        <w:trPr>
          <w:trHeight w:hRule="exact" w:val="1096"/>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Основные подходы к определению понятия «менеджмент»</w:t>
            </w:r>
          </w:p>
          <w:p w:rsidR="00E00186" w:rsidRDefault="00F664AA">
            <w:pPr>
              <w:spacing w:after="0" w:line="240" w:lineRule="auto"/>
              <w:jc w:val="both"/>
              <w:rPr>
                <w:sz w:val="24"/>
                <w:szCs w:val="24"/>
              </w:rPr>
            </w:pPr>
            <w:r>
              <w:rPr>
                <w:rFonts w:ascii="Times New Roman" w:hAnsi="Times New Roman" w:cs="Times New Roman"/>
                <w:color w:val="000000"/>
                <w:sz w:val="24"/>
                <w:szCs w:val="24"/>
              </w:rPr>
              <w:t>Менеджмент как особая функция и процесс управления</w:t>
            </w:r>
          </w:p>
          <w:p w:rsidR="00E00186" w:rsidRDefault="00F664AA">
            <w:pPr>
              <w:spacing w:after="0" w:line="240" w:lineRule="auto"/>
              <w:jc w:val="both"/>
              <w:rPr>
                <w:sz w:val="24"/>
                <w:szCs w:val="24"/>
              </w:rPr>
            </w:pPr>
            <w:r>
              <w:rPr>
                <w:rFonts w:ascii="Times New Roman" w:hAnsi="Times New Roman" w:cs="Times New Roman"/>
                <w:color w:val="000000"/>
                <w:sz w:val="24"/>
                <w:szCs w:val="24"/>
              </w:rPr>
              <w:t>Эволюция менеджмента: этапы и классические научные школы</w:t>
            </w:r>
          </w:p>
          <w:p w:rsidR="00E00186" w:rsidRDefault="00F664AA">
            <w:pPr>
              <w:spacing w:after="0" w:line="240" w:lineRule="auto"/>
              <w:jc w:val="both"/>
              <w:rPr>
                <w:sz w:val="24"/>
                <w:szCs w:val="24"/>
              </w:rPr>
            </w:pPr>
            <w:r>
              <w:rPr>
                <w:rFonts w:ascii="Times New Roman" w:hAnsi="Times New Roman" w:cs="Times New Roman"/>
                <w:color w:val="000000"/>
                <w:sz w:val="24"/>
                <w:szCs w:val="24"/>
              </w:rPr>
              <w:t>История менеджмента и его эволюция в XX веке</w:t>
            </w:r>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Организация как система и объект управления</w:t>
            </w:r>
          </w:p>
        </w:tc>
      </w:tr>
      <w:tr w:rsidR="00E00186">
        <w:trPr>
          <w:trHeight w:hRule="exact" w:val="1637"/>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Различные подходы к определению понятия «организация»</w:t>
            </w:r>
          </w:p>
          <w:p w:rsidR="00E00186" w:rsidRDefault="00F664AA">
            <w:pPr>
              <w:spacing w:after="0" w:line="240" w:lineRule="auto"/>
              <w:jc w:val="both"/>
              <w:rPr>
                <w:sz w:val="24"/>
                <w:szCs w:val="24"/>
              </w:rPr>
            </w:pPr>
            <w:r>
              <w:rPr>
                <w:rFonts w:ascii="Times New Roman" w:hAnsi="Times New Roman" w:cs="Times New Roman"/>
                <w:color w:val="000000"/>
                <w:sz w:val="24"/>
                <w:szCs w:val="24"/>
              </w:rPr>
              <w:t>Классификация организаций  Организация — открытая система</w:t>
            </w:r>
          </w:p>
          <w:p w:rsidR="00E00186" w:rsidRDefault="00F664AA">
            <w:pPr>
              <w:spacing w:after="0" w:line="240" w:lineRule="auto"/>
              <w:jc w:val="both"/>
              <w:rPr>
                <w:sz w:val="24"/>
                <w:szCs w:val="24"/>
              </w:rPr>
            </w:pPr>
            <w:r>
              <w:rPr>
                <w:rFonts w:ascii="Times New Roman" w:hAnsi="Times New Roman" w:cs="Times New Roman"/>
                <w:color w:val="000000"/>
                <w:sz w:val="24"/>
                <w:szCs w:val="24"/>
              </w:rPr>
              <w:t>Внутренняя среда организационной системы</w:t>
            </w:r>
          </w:p>
          <w:p w:rsidR="00E00186" w:rsidRDefault="00F664AA">
            <w:pPr>
              <w:spacing w:after="0" w:line="240" w:lineRule="auto"/>
              <w:jc w:val="both"/>
              <w:rPr>
                <w:sz w:val="24"/>
                <w:szCs w:val="24"/>
              </w:rPr>
            </w:pPr>
            <w:r>
              <w:rPr>
                <w:rFonts w:ascii="Times New Roman" w:hAnsi="Times New Roman" w:cs="Times New Roman"/>
                <w:color w:val="000000"/>
                <w:sz w:val="24"/>
                <w:szCs w:val="24"/>
              </w:rPr>
              <w:t>Анализ внутренней среды организации</w:t>
            </w:r>
          </w:p>
          <w:p w:rsidR="00E00186" w:rsidRDefault="00F664AA">
            <w:pPr>
              <w:spacing w:after="0" w:line="240" w:lineRule="auto"/>
              <w:jc w:val="both"/>
              <w:rPr>
                <w:sz w:val="24"/>
                <w:szCs w:val="24"/>
              </w:rPr>
            </w:pPr>
            <w:r>
              <w:rPr>
                <w:rFonts w:ascii="Times New Roman" w:hAnsi="Times New Roman" w:cs="Times New Roman"/>
                <w:color w:val="000000"/>
                <w:sz w:val="24"/>
                <w:szCs w:val="24"/>
              </w:rPr>
              <w:t>Внешняя среда организационной системы</w:t>
            </w:r>
          </w:p>
          <w:p w:rsidR="00E00186" w:rsidRDefault="00F664AA">
            <w:pPr>
              <w:spacing w:after="0" w:line="240" w:lineRule="auto"/>
              <w:jc w:val="both"/>
              <w:rPr>
                <w:sz w:val="24"/>
                <w:szCs w:val="24"/>
              </w:rPr>
            </w:pPr>
            <w:r>
              <w:rPr>
                <w:rFonts w:ascii="Times New Roman" w:hAnsi="Times New Roman" w:cs="Times New Roman"/>
                <w:color w:val="000000"/>
                <w:sz w:val="24"/>
                <w:szCs w:val="24"/>
              </w:rPr>
              <w:t>Анализ внешней среды организации</w:t>
            </w:r>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Особенности работы менеджера в современной организации</w:t>
            </w:r>
          </w:p>
        </w:tc>
      </w:tr>
      <w:tr w:rsidR="00E00186">
        <w:trPr>
          <w:trHeight w:hRule="exact" w:val="1096"/>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Организация и содержание управленческого труда</w:t>
            </w:r>
          </w:p>
          <w:p w:rsidR="00E00186" w:rsidRDefault="00F664AA">
            <w:pPr>
              <w:spacing w:after="0" w:line="240" w:lineRule="auto"/>
              <w:jc w:val="both"/>
              <w:rPr>
                <w:sz w:val="24"/>
                <w:szCs w:val="24"/>
              </w:rPr>
            </w:pPr>
            <w:r>
              <w:rPr>
                <w:rFonts w:ascii="Times New Roman" w:hAnsi="Times New Roman" w:cs="Times New Roman"/>
                <w:color w:val="000000"/>
                <w:sz w:val="24"/>
                <w:szCs w:val="24"/>
              </w:rPr>
              <w:t>Процесс управления и принятие решений</w:t>
            </w:r>
          </w:p>
          <w:p w:rsidR="00E00186" w:rsidRDefault="00F664AA">
            <w:pPr>
              <w:spacing w:after="0" w:line="240" w:lineRule="auto"/>
              <w:jc w:val="both"/>
              <w:rPr>
                <w:sz w:val="24"/>
                <w:szCs w:val="24"/>
              </w:rPr>
            </w:pPr>
            <w:r>
              <w:rPr>
                <w:rFonts w:ascii="Times New Roman" w:hAnsi="Times New Roman" w:cs="Times New Roman"/>
                <w:color w:val="000000"/>
                <w:sz w:val="24"/>
                <w:szCs w:val="24"/>
              </w:rPr>
              <w:t>Процесс коммуникаций в менеджменте</w:t>
            </w:r>
          </w:p>
          <w:p w:rsidR="00E00186" w:rsidRDefault="00F664AA">
            <w:pPr>
              <w:spacing w:after="0" w:line="240" w:lineRule="auto"/>
              <w:jc w:val="both"/>
              <w:rPr>
                <w:sz w:val="24"/>
                <w:szCs w:val="24"/>
              </w:rPr>
            </w:pPr>
            <w:r>
              <w:rPr>
                <w:rFonts w:ascii="Times New Roman" w:hAnsi="Times New Roman" w:cs="Times New Roman"/>
                <w:color w:val="000000"/>
                <w:sz w:val="24"/>
                <w:szCs w:val="24"/>
              </w:rPr>
              <w:t>Планирование и стратегическое управление организацией</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lastRenderedPageBreak/>
              <w:t>Организационные структуры управления</w:t>
            </w:r>
          </w:p>
        </w:tc>
      </w:tr>
      <w:tr w:rsidR="00E00186">
        <w:trPr>
          <w:trHeight w:hRule="exact" w:val="1366"/>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Эволюция концепции организации, законы организации</w:t>
            </w:r>
          </w:p>
          <w:p w:rsidR="00E00186" w:rsidRDefault="00F664AA">
            <w:pPr>
              <w:spacing w:after="0" w:line="240" w:lineRule="auto"/>
              <w:jc w:val="both"/>
              <w:rPr>
                <w:sz w:val="24"/>
                <w:szCs w:val="24"/>
              </w:rPr>
            </w:pPr>
            <w:r>
              <w:rPr>
                <w:rFonts w:ascii="Times New Roman" w:hAnsi="Times New Roman" w:cs="Times New Roman"/>
                <w:color w:val="000000"/>
                <w:sz w:val="24"/>
                <w:szCs w:val="24"/>
              </w:rPr>
              <w:t>Понятие структуры организации и организационной структуры управления</w:t>
            </w:r>
          </w:p>
          <w:p w:rsidR="00E00186" w:rsidRDefault="00F664AA">
            <w:pPr>
              <w:spacing w:after="0" w:line="240" w:lineRule="auto"/>
              <w:jc w:val="both"/>
              <w:rPr>
                <w:sz w:val="24"/>
                <w:szCs w:val="24"/>
              </w:rPr>
            </w:pPr>
            <w:r>
              <w:rPr>
                <w:rFonts w:ascii="Times New Roman" w:hAnsi="Times New Roman" w:cs="Times New Roman"/>
                <w:color w:val="000000"/>
                <w:sz w:val="24"/>
                <w:szCs w:val="24"/>
              </w:rPr>
              <w:t>Процесс организации в менеджменте</w:t>
            </w:r>
          </w:p>
          <w:p w:rsidR="00E00186" w:rsidRDefault="00F664AA">
            <w:pPr>
              <w:spacing w:after="0" w:line="240" w:lineRule="auto"/>
              <w:jc w:val="both"/>
              <w:rPr>
                <w:sz w:val="24"/>
                <w:szCs w:val="24"/>
              </w:rPr>
            </w:pPr>
            <w:r>
              <w:rPr>
                <w:rFonts w:ascii="Times New Roman" w:hAnsi="Times New Roman" w:cs="Times New Roman"/>
                <w:color w:val="000000"/>
                <w:sz w:val="24"/>
                <w:szCs w:val="24"/>
              </w:rPr>
              <w:t>Проектирование различных типов структур управления</w:t>
            </w:r>
          </w:p>
          <w:p w:rsidR="00E00186" w:rsidRDefault="00F664AA">
            <w:pPr>
              <w:spacing w:after="0" w:line="240" w:lineRule="auto"/>
              <w:jc w:val="both"/>
              <w:rPr>
                <w:sz w:val="24"/>
                <w:szCs w:val="24"/>
              </w:rPr>
            </w:pPr>
            <w:r>
              <w:rPr>
                <w:rFonts w:ascii="Times New Roman" w:hAnsi="Times New Roman" w:cs="Times New Roman"/>
                <w:color w:val="000000"/>
                <w:sz w:val="24"/>
                <w:szCs w:val="24"/>
              </w:rPr>
              <w:t>Организационные изменения и трансформация современных организаций</w:t>
            </w:r>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Организационная культура</w:t>
            </w:r>
          </w:p>
        </w:tc>
      </w:tr>
      <w:tr w:rsidR="00E00186">
        <w:trPr>
          <w:trHeight w:hRule="exact" w:val="1096"/>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Особенности организационной культуры</w:t>
            </w:r>
          </w:p>
          <w:p w:rsidR="00E00186" w:rsidRDefault="00F664AA">
            <w:pPr>
              <w:spacing w:after="0" w:line="240" w:lineRule="auto"/>
              <w:jc w:val="both"/>
              <w:rPr>
                <w:sz w:val="24"/>
                <w:szCs w:val="24"/>
              </w:rPr>
            </w:pPr>
            <w:r>
              <w:rPr>
                <w:rFonts w:ascii="Times New Roman" w:hAnsi="Times New Roman" w:cs="Times New Roman"/>
                <w:color w:val="000000"/>
                <w:sz w:val="24"/>
                <w:szCs w:val="24"/>
              </w:rPr>
              <w:t>Типы организационной культуры</w:t>
            </w:r>
          </w:p>
          <w:p w:rsidR="00E00186" w:rsidRDefault="00F664AA">
            <w:pPr>
              <w:spacing w:after="0" w:line="240" w:lineRule="auto"/>
              <w:jc w:val="both"/>
              <w:rPr>
                <w:sz w:val="24"/>
                <w:szCs w:val="24"/>
              </w:rPr>
            </w:pPr>
            <w:r>
              <w:rPr>
                <w:rFonts w:ascii="Times New Roman" w:hAnsi="Times New Roman" w:cs="Times New Roman"/>
                <w:color w:val="000000"/>
                <w:sz w:val="24"/>
                <w:szCs w:val="24"/>
              </w:rPr>
              <w:t>Уровни и проявления организационной культуры</w:t>
            </w:r>
          </w:p>
          <w:p w:rsidR="00E00186" w:rsidRDefault="00F664AA">
            <w:pPr>
              <w:spacing w:after="0" w:line="240" w:lineRule="auto"/>
              <w:jc w:val="both"/>
              <w:rPr>
                <w:sz w:val="24"/>
                <w:szCs w:val="24"/>
              </w:rPr>
            </w:pPr>
            <w:r>
              <w:rPr>
                <w:rFonts w:ascii="Times New Roman" w:hAnsi="Times New Roman" w:cs="Times New Roman"/>
                <w:color w:val="000000"/>
                <w:sz w:val="24"/>
                <w:szCs w:val="24"/>
              </w:rPr>
              <w:t>Управление организационной культурой</w:t>
            </w:r>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Маркетинг как инструмент управления компанией</w:t>
            </w:r>
          </w:p>
        </w:tc>
      </w:tr>
      <w:tr w:rsidR="00E00186">
        <w:trPr>
          <w:trHeight w:hRule="exact" w:val="3260"/>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Принципы маркетинга и история его развития</w:t>
            </w:r>
          </w:p>
          <w:p w:rsidR="00E00186" w:rsidRDefault="00F664AA">
            <w:pPr>
              <w:spacing w:after="0" w:line="240" w:lineRule="auto"/>
              <w:jc w:val="both"/>
              <w:rPr>
                <w:sz w:val="24"/>
                <w:szCs w:val="24"/>
              </w:rPr>
            </w:pPr>
            <w:r>
              <w:rPr>
                <w:rFonts w:ascii="Times New Roman" w:hAnsi="Times New Roman" w:cs="Times New Roman"/>
                <w:color w:val="000000"/>
                <w:sz w:val="24"/>
                <w:szCs w:val="24"/>
              </w:rPr>
              <w:t>Потребность как фактор формирования спроса: закономерности и инструменты регулирования</w:t>
            </w:r>
          </w:p>
          <w:p w:rsidR="00E00186" w:rsidRDefault="00F664AA">
            <w:pPr>
              <w:spacing w:after="0" w:line="240" w:lineRule="auto"/>
              <w:jc w:val="both"/>
              <w:rPr>
                <w:sz w:val="24"/>
                <w:szCs w:val="24"/>
              </w:rPr>
            </w:pPr>
            <w:r>
              <w:rPr>
                <w:rFonts w:ascii="Times New Roman" w:hAnsi="Times New Roman" w:cs="Times New Roman"/>
                <w:color w:val="000000"/>
                <w:sz w:val="24"/>
                <w:szCs w:val="24"/>
              </w:rPr>
              <w:t>Спрос: модели покупательского поведения</w:t>
            </w:r>
          </w:p>
          <w:p w:rsidR="00E00186" w:rsidRDefault="00F664AA">
            <w:pPr>
              <w:spacing w:after="0" w:line="240" w:lineRule="auto"/>
              <w:jc w:val="both"/>
              <w:rPr>
                <w:sz w:val="24"/>
                <w:szCs w:val="24"/>
              </w:rPr>
            </w:pPr>
            <w:r>
              <w:rPr>
                <w:rFonts w:ascii="Times New Roman" w:hAnsi="Times New Roman" w:cs="Times New Roman"/>
                <w:color w:val="000000"/>
                <w:sz w:val="24"/>
                <w:szCs w:val="24"/>
              </w:rPr>
              <w:t>Виды современного маркетинга</w:t>
            </w:r>
          </w:p>
          <w:p w:rsidR="00E00186" w:rsidRDefault="00F664AA">
            <w:pPr>
              <w:spacing w:after="0" w:line="240" w:lineRule="auto"/>
              <w:jc w:val="both"/>
              <w:rPr>
                <w:sz w:val="24"/>
                <w:szCs w:val="24"/>
              </w:rPr>
            </w:pPr>
            <w:r>
              <w:rPr>
                <w:rFonts w:ascii="Times New Roman" w:hAnsi="Times New Roman" w:cs="Times New Roman"/>
                <w:color w:val="000000"/>
                <w:sz w:val="24"/>
                <w:szCs w:val="24"/>
              </w:rPr>
              <w:t>Роль маркетинга в реализации корпоративной стратегии компании</w:t>
            </w:r>
          </w:p>
          <w:p w:rsidR="00E00186" w:rsidRDefault="00F664AA">
            <w:pPr>
              <w:spacing w:after="0" w:line="240" w:lineRule="auto"/>
              <w:jc w:val="both"/>
              <w:rPr>
                <w:sz w:val="24"/>
                <w:szCs w:val="24"/>
              </w:rPr>
            </w:pPr>
            <w:r>
              <w:rPr>
                <w:rFonts w:ascii="Times New Roman" w:hAnsi="Times New Roman" w:cs="Times New Roman"/>
                <w:color w:val="000000"/>
                <w:sz w:val="24"/>
                <w:szCs w:val="24"/>
              </w:rPr>
              <w:t>Маркетинг как основа организационной культуры современной компании</w:t>
            </w:r>
          </w:p>
          <w:p w:rsidR="00E00186" w:rsidRDefault="00F664AA">
            <w:pPr>
              <w:spacing w:after="0" w:line="240" w:lineRule="auto"/>
              <w:jc w:val="both"/>
              <w:rPr>
                <w:sz w:val="24"/>
                <w:szCs w:val="24"/>
              </w:rPr>
            </w:pPr>
            <w:r>
              <w:rPr>
                <w:rFonts w:ascii="Times New Roman" w:hAnsi="Times New Roman" w:cs="Times New Roman"/>
                <w:color w:val="000000"/>
                <w:sz w:val="24"/>
                <w:szCs w:val="24"/>
              </w:rPr>
              <w:t>Стратегический маркетинг как инструмент создания и поддержания конкурентоспособности компании и ее товаров</w:t>
            </w:r>
          </w:p>
          <w:p w:rsidR="00E00186" w:rsidRDefault="00F664AA">
            <w:pPr>
              <w:spacing w:after="0" w:line="240" w:lineRule="auto"/>
              <w:jc w:val="both"/>
              <w:rPr>
                <w:sz w:val="24"/>
                <w:szCs w:val="24"/>
              </w:rPr>
            </w:pPr>
            <w:r>
              <w:rPr>
                <w:rFonts w:ascii="Times New Roman" w:hAnsi="Times New Roman" w:cs="Times New Roman"/>
                <w:color w:val="000000"/>
                <w:sz w:val="24"/>
                <w:szCs w:val="24"/>
              </w:rPr>
              <w:t>Маркетинговые стратегии развития компании на внутреннем и международном рынках</w:t>
            </w:r>
          </w:p>
          <w:p w:rsidR="00E00186" w:rsidRDefault="00F664AA">
            <w:pPr>
              <w:spacing w:after="0" w:line="240" w:lineRule="auto"/>
              <w:jc w:val="both"/>
              <w:rPr>
                <w:sz w:val="24"/>
                <w:szCs w:val="24"/>
              </w:rPr>
            </w:pPr>
            <w:r>
              <w:rPr>
                <w:rFonts w:ascii="Times New Roman" w:hAnsi="Times New Roman" w:cs="Times New Roman"/>
                <w:color w:val="000000"/>
                <w:sz w:val="24"/>
                <w:szCs w:val="24"/>
              </w:rPr>
              <w:t>Система управления маркетингом в компании</w:t>
            </w:r>
          </w:p>
          <w:p w:rsidR="00E00186" w:rsidRDefault="00F664AA">
            <w:pPr>
              <w:spacing w:after="0" w:line="240" w:lineRule="auto"/>
              <w:jc w:val="both"/>
              <w:rPr>
                <w:sz w:val="24"/>
                <w:szCs w:val="24"/>
              </w:rPr>
            </w:pPr>
            <w:r>
              <w:rPr>
                <w:rFonts w:ascii="Times New Roman" w:hAnsi="Times New Roman" w:cs="Times New Roman"/>
                <w:color w:val="000000"/>
                <w:sz w:val="24"/>
                <w:szCs w:val="24"/>
              </w:rPr>
              <w:t>Планирование и бюджетирование маркетинговой деятельности компании</w:t>
            </w:r>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Система информационного обеспечения маркетинга</w:t>
            </w:r>
          </w:p>
        </w:tc>
      </w:tr>
      <w:tr w:rsidR="00E00186">
        <w:trPr>
          <w:trHeight w:hRule="exact" w:val="1096"/>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Принципы и источники информационного обеспечения маркетинговой деятельности в компании</w:t>
            </w:r>
          </w:p>
          <w:p w:rsidR="00E00186" w:rsidRDefault="00F664AA">
            <w:pPr>
              <w:spacing w:after="0" w:line="240" w:lineRule="auto"/>
              <w:jc w:val="both"/>
              <w:rPr>
                <w:sz w:val="24"/>
                <w:szCs w:val="24"/>
              </w:rPr>
            </w:pPr>
            <w:r>
              <w:rPr>
                <w:rFonts w:ascii="Times New Roman" w:hAnsi="Times New Roman" w:cs="Times New Roman"/>
                <w:color w:val="000000"/>
                <w:sz w:val="24"/>
                <w:szCs w:val="24"/>
              </w:rPr>
              <w:t>Организация и инструментарий маркетинговой информационной системы</w:t>
            </w:r>
          </w:p>
          <w:p w:rsidR="00E00186" w:rsidRDefault="00F664AA">
            <w:pPr>
              <w:spacing w:after="0" w:line="240" w:lineRule="auto"/>
              <w:jc w:val="both"/>
              <w:rPr>
                <w:sz w:val="24"/>
                <w:szCs w:val="24"/>
              </w:rPr>
            </w:pPr>
            <w:r>
              <w:rPr>
                <w:rFonts w:ascii="Times New Roman" w:hAnsi="Times New Roman" w:cs="Times New Roman"/>
                <w:color w:val="000000"/>
                <w:sz w:val="24"/>
                <w:szCs w:val="24"/>
              </w:rPr>
              <w:t>Информатизация отношений компании с клиентами: CRM-системы</w:t>
            </w:r>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Комплекс маркетинга компании: стратегии и методы</w:t>
            </w:r>
          </w:p>
        </w:tc>
      </w:tr>
      <w:tr w:rsidR="00E00186">
        <w:trPr>
          <w:trHeight w:hRule="exact" w:val="1366"/>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Маркетинговые принципы разработки товарной политики компании</w:t>
            </w:r>
          </w:p>
          <w:p w:rsidR="00E00186" w:rsidRDefault="00F664AA">
            <w:pPr>
              <w:spacing w:after="0" w:line="240" w:lineRule="auto"/>
              <w:jc w:val="both"/>
              <w:rPr>
                <w:sz w:val="24"/>
                <w:szCs w:val="24"/>
              </w:rPr>
            </w:pPr>
            <w:r>
              <w:rPr>
                <w:rFonts w:ascii="Times New Roman" w:hAnsi="Times New Roman" w:cs="Times New Roman"/>
                <w:color w:val="000000"/>
                <w:sz w:val="24"/>
                <w:szCs w:val="24"/>
              </w:rPr>
              <w:t>Управление брендом</w:t>
            </w:r>
          </w:p>
          <w:p w:rsidR="00E00186" w:rsidRDefault="00F664AA">
            <w:pPr>
              <w:spacing w:after="0" w:line="240" w:lineRule="auto"/>
              <w:jc w:val="both"/>
              <w:rPr>
                <w:sz w:val="24"/>
                <w:szCs w:val="24"/>
              </w:rPr>
            </w:pPr>
            <w:r>
              <w:rPr>
                <w:rFonts w:ascii="Times New Roman" w:hAnsi="Times New Roman" w:cs="Times New Roman"/>
                <w:color w:val="000000"/>
                <w:sz w:val="24"/>
                <w:szCs w:val="24"/>
              </w:rPr>
              <w:t>Маркетинг и ценообразование в компании</w:t>
            </w:r>
          </w:p>
          <w:p w:rsidR="00E00186" w:rsidRDefault="00F664AA">
            <w:pPr>
              <w:spacing w:after="0" w:line="240" w:lineRule="auto"/>
              <w:jc w:val="both"/>
              <w:rPr>
                <w:sz w:val="24"/>
                <w:szCs w:val="24"/>
              </w:rPr>
            </w:pPr>
            <w:r>
              <w:rPr>
                <w:rFonts w:ascii="Times New Roman" w:hAnsi="Times New Roman" w:cs="Times New Roman"/>
                <w:color w:val="000000"/>
                <w:sz w:val="24"/>
                <w:szCs w:val="24"/>
              </w:rPr>
              <w:t>Маркетинговые принципы организации сбыта и товародвижения</w:t>
            </w:r>
          </w:p>
          <w:p w:rsidR="00E00186" w:rsidRDefault="00F664AA">
            <w:pPr>
              <w:spacing w:after="0" w:line="240" w:lineRule="auto"/>
              <w:jc w:val="both"/>
              <w:rPr>
                <w:sz w:val="24"/>
                <w:szCs w:val="24"/>
              </w:rPr>
            </w:pPr>
            <w:r>
              <w:rPr>
                <w:rFonts w:ascii="Times New Roman" w:hAnsi="Times New Roman" w:cs="Times New Roman"/>
                <w:color w:val="000000"/>
                <w:sz w:val="24"/>
                <w:szCs w:val="24"/>
              </w:rPr>
              <w:t>Маркетинговые коммуникации</w:t>
            </w:r>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Особенности маркетинга по видам рынков</w:t>
            </w:r>
          </w:p>
        </w:tc>
      </w:tr>
      <w:tr w:rsidR="00E00186">
        <w:trPr>
          <w:trHeight w:hRule="exact" w:val="826"/>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Особенности маркетинга на потребительском рынке (В2С)</w:t>
            </w:r>
          </w:p>
          <w:p w:rsidR="00E00186" w:rsidRDefault="00F664AA">
            <w:pPr>
              <w:spacing w:after="0" w:line="240" w:lineRule="auto"/>
              <w:jc w:val="both"/>
              <w:rPr>
                <w:sz w:val="24"/>
                <w:szCs w:val="24"/>
              </w:rPr>
            </w:pPr>
            <w:r>
              <w:rPr>
                <w:rFonts w:ascii="Times New Roman" w:hAnsi="Times New Roman" w:cs="Times New Roman"/>
                <w:color w:val="000000"/>
                <w:sz w:val="24"/>
                <w:szCs w:val="24"/>
              </w:rPr>
              <w:t>Модели маркетинга на рынке В2В</w:t>
            </w:r>
          </w:p>
          <w:p w:rsidR="00E00186" w:rsidRDefault="00F664AA">
            <w:pPr>
              <w:spacing w:after="0" w:line="240" w:lineRule="auto"/>
              <w:jc w:val="both"/>
              <w:rPr>
                <w:sz w:val="24"/>
                <w:szCs w:val="24"/>
              </w:rPr>
            </w:pPr>
            <w:r>
              <w:rPr>
                <w:rFonts w:ascii="Times New Roman" w:hAnsi="Times New Roman" w:cs="Times New Roman"/>
                <w:color w:val="000000"/>
                <w:sz w:val="24"/>
                <w:szCs w:val="24"/>
              </w:rPr>
              <w:t>Интернет-маркетинг</w:t>
            </w:r>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Маркетинг финансовых услуг</w:t>
            </w:r>
          </w:p>
        </w:tc>
      </w:tr>
      <w:tr w:rsidR="00E00186">
        <w:trPr>
          <w:trHeight w:hRule="exact" w:val="1637"/>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Основные направления маркетинга финансовых услуг</w:t>
            </w:r>
          </w:p>
          <w:p w:rsidR="00E00186" w:rsidRDefault="00F664AA">
            <w:pPr>
              <w:spacing w:after="0" w:line="240" w:lineRule="auto"/>
              <w:jc w:val="both"/>
              <w:rPr>
                <w:sz w:val="24"/>
                <w:szCs w:val="24"/>
              </w:rPr>
            </w:pPr>
            <w:r>
              <w:rPr>
                <w:rFonts w:ascii="Times New Roman" w:hAnsi="Times New Roman" w:cs="Times New Roman"/>
                <w:color w:val="000000"/>
                <w:sz w:val="24"/>
                <w:szCs w:val="24"/>
              </w:rPr>
              <w:t>Новые технологии маркетинга финансовых услуг в условиях финансовой нестабильности</w:t>
            </w:r>
          </w:p>
          <w:p w:rsidR="00E00186" w:rsidRDefault="00F664AA">
            <w:pPr>
              <w:spacing w:after="0" w:line="240" w:lineRule="auto"/>
              <w:jc w:val="both"/>
              <w:rPr>
                <w:sz w:val="24"/>
                <w:szCs w:val="24"/>
              </w:rPr>
            </w:pPr>
            <w:r>
              <w:rPr>
                <w:rFonts w:ascii="Times New Roman" w:hAnsi="Times New Roman" w:cs="Times New Roman"/>
                <w:color w:val="000000"/>
                <w:sz w:val="24"/>
                <w:szCs w:val="24"/>
              </w:rPr>
              <w:t>Инструменты интернет-маркетинга в сфере финансовых услуг</w:t>
            </w:r>
          </w:p>
          <w:p w:rsidR="00E00186" w:rsidRDefault="00F664AA">
            <w:pPr>
              <w:spacing w:after="0" w:line="240" w:lineRule="auto"/>
              <w:jc w:val="both"/>
              <w:rPr>
                <w:sz w:val="24"/>
                <w:szCs w:val="24"/>
              </w:rPr>
            </w:pPr>
            <w:r>
              <w:rPr>
                <w:rFonts w:ascii="Times New Roman" w:hAnsi="Times New Roman" w:cs="Times New Roman"/>
                <w:color w:val="000000"/>
                <w:sz w:val="24"/>
                <w:szCs w:val="24"/>
              </w:rPr>
              <w:t>Маркетинг факторинговых услуг</w:t>
            </w:r>
          </w:p>
          <w:p w:rsidR="00E00186" w:rsidRDefault="00F664AA">
            <w:pPr>
              <w:spacing w:after="0" w:line="240" w:lineRule="auto"/>
              <w:jc w:val="both"/>
              <w:rPr>
                <w:sz w:val="24"/>
                <w:szCs w:val="24"/>
              </w:rPr>
            </w:pPr>
            <w:r>
              <w:rPr>
                <w:rFonts w:ascii="Times New Roman" w:hAnsi="Times New Roman" w:cs="Times New Roman"/>
                <w:color w:val="000000"/>
                <w:sz w:val="24"/>
                <w:szCs w:val="24"/>
              </w:rPr>
              <w:t>Применения сегментации для маркетинга услуг торгового финансирования</w:t>
            </w:r>
          </w:p>
        </w:tc>
      </w:tr>
      <w:tr w:rsidR="00E00186">
        <w:trPr>
          <w:trHeight w:hRule="exact" w:val="277"/>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E00186">
        <w:trPr>
          <w:trHeight w:hRule="exact" w:val="146"/>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Сущность, содержание, эволюция менеджмента</w:t>
            </w:r>
          </w:p>
        </w:tc>
      </w:tr>
      <w:tr w:rsidR="00E00186">
        <w:trPr>
          <w:trHeight w:hRule="exact" w:val="21"/>
        </w:trPr>
        <w:tc>
          <w:tcPr>
            <w:tcW w:w="9640" w:type="dxa"/>
          </w:tcPr>
          <w:p w:rsidR="00E00186" w:rsidRDefault="00E00186"/>
        </w:tc>
      </w:tr>
      <w:tr w:rsidR="00E00186">
        <w:trPr>
          <w:trHeight w:hRule="exact" w:val="1396"/>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Основные положения и значение школы научного управления</w:t>
            </w:r>
          </w:p>
          <w:p w:rsidR="00E00186" w:rsidRDefault="00F664AA">
            <w:pPr>
              <w:spacing w:after="0" w:line="240" w:lineRule="auto"/>
              <w:rPr>
                <w:sz w:val="24"/>
                <w:szCs w:val="24"/>
              </w:rPr>
            </w:pPr>
            <w:r>
              <w:rPr>
                <w:rFonts w:ascii="Times New Roman" w:hAnsi="Times New Roman" w:cs="Times New Roman"/>
                <w:color w:val="000000"/>
                <w:sz w:val="24"/>
                <w:szCs w:val="24"/>
              </w:rPr>
              <w:t>Классическая административная школа управления</w:t>
            </w:r>
          </w:p>
          <w:p w:rsidR="00E00186" w:rsidRDefault="00F664AA">
            <w:pPr>
              <w:spacing w:after="0" w:line="240" w:lineRule="auto"/>
              <w:rPr>
                <w:sz w:val="24"/>
                <w:szCs w:val="24"/>
              </w:rPr>
            </w:pPr>
            <w:r>
              <w:rPr>
                <w:rFonts w:ascii="Times New Roman" w:hAnsi="Times New Roman" w:cs="Times New Roman"/>
                <w:color w:val="000000"/>
                <w:sz w:val="24"/>
                <w:szCs w:val="24"/>
              </w:rPr>
              <w:t>Теория бюрократии</w:t>
            </w:r>
          </w:p>
          <w:p w:rsidR="00E00186" w:rsidRDefault="00F664AA">
            <w:pPr>
              <w:spacing w:after="0" w:line="240" w:lineRule="auto"/>
              <w:rPr>
                <w:sz w:val="24"/>
                <w:szCs w:val="24"/>
              </w:rPr>
            </w:pPr>
            <w:r>
              <w:rPr>
                <w:rFonts w:ascii="Times New Roman" w:hAnsi="Times New Roman" w:cs="Times New Roman"/>
                <w:color w:val="000000"/>
                <w:sz w:val="24"/>
                <w:szCs w:val="24"/>
              </w:rPr>
              <w:t>Школа человеческих отношений и поведенческие подходы к управлению</w:t>
            </w:r>
          </w:p>
          <w:p w:rsidR="00E00186" w:rsidRDefault="00F664AA">
            <w:pPr>
              <w:spacing w:after="0" w:line="240" w:lineRule="auto"/>
              <w:rPr>
                <w:sz w:val="24"/>
                <w:szCs w:val="24"/>
              </w:rPr>
            </w:pPr>
            <w:r>
              <w:rPr>
                <w:rFonts w:ascii="Times New Roman" w:hAnsi="Times New Roman" w:cs="Times New Roman"/>
                <w:color w:val="000000"/>
                <w:sz w:val="24"/>
                <w:szCs w:val="24"/>
              </w:rPr>
              <w:t>Системный и ситуационный подходы к управлению</w:t>
            </w:r>
          </w:p>
        </w:tc>
      </w:tr>
      <w:tr w:rsidR="00E00186">
        <w:trPr>
          <w:trHeight w:hRule="exact" w:val="8"/>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Организация как система и объект управления</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112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lastRenderedPageBreak/>
              <w:t>Внутренняя среда организационной системы</w:t>
            </w:r>
          </w:p>
          <w:p w:rsidR="00E00186" w:rsidRDefault="00F664AA">
            <w:pPr>
              <w:spacing w:after="0" w:line="240" w:lineRule="auto"/>
              <w:rPr>
                <w:sz w:val="24"/>
                <w:szCs w:val="24"/>
              </w:rPr>
            </w:pPr>
            <w:r>
              <w:rPr>
                <w:rFonts w:ascii="Times New Roman" w:hAnsi="Times New Roman" w:cs="Times New Roman"/>
                <w:color w:val="000000"/>
                <w:sz w:val="24"/>
                <w:szCs w:val="24"/>
              </w:rPr>
              <w:t>Анализ внутренней среды организации</w:t>
            </w:r>
          </w:p>
          <w:p w:rsidR="00E00186" w:rsidRDefault="00F664AA">
            <w:pPr>
              <w:spacing w:after="0" w:line="240" w:lineRule="auto"/>
              <w:rPr>
                <w:sz w:val="24"/>
                <w:szCs w:val="24"/>
              </w:rPr>
            </w:pPr>
            <w:r>
              <w:rPr>
                <w:rFonts w:ascii="Times New Roman" w:hAnsi="Times New Roman" w:cs="Times New Roman"/>
                <w:color w:val="000000"/>
                <w:sz w:val="24"/>
                <w:szCs w:val="24"/>
              </w:rPr>
              <w:t>Внешняя среда организационной системы</w:t>
            </w:r>
          </w:p>
          <w:p w:rsidR="00E00186" w:rsidRDefault="00F664AA">
            <w:pPr>
              <w:spacing w:after="0" w:line="240" w:lineRule="auto"/>
              <w:rPr>
                <w:sz w:val="24"/>
                <w:szCs w:val="24"/>
              </w:rPr>
            </w:pPr>
            <w:r>
              <w:rPr>
                <w:rFonts w:ascii="Times New Roman" w:hAnsi="Times New Roman" w:cs="Times New Roman"/>
                <w:color w:val="000000"/>
                <w:sz w:val="24"/>
                <w:szCs w:val="24"/>
              </w:rPr>
              <w:t>Анализ внешней среды организации</w:t>
            </w:r>
          </w:p>
        </w:tc>
      </w:tr>
      <w:tr w:rsidR="00E00186">
        <w:trPr>
          <w:trHeight w:hRule="exact" w:val="8"/>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Особенности работы менеджера в современной организации</w:t>
            </w:r>
          </w:p>
        </w:tc>
      </w:tr>
      <w:tr w:rsidR="00E00186">
        <w:trPr>
          <w:trHeight w:hRule="exact" w:val="21"/>
        </w:trPr>
        <w:tc>
          <w:tcPr>
            <w:tcW w:w="9640" w:type="dxa"/>
          </w:tcPr>
          <w:p w:rsidR="00E00186" w:rsidRDefault="00E00186"/>
        </w:tc>
      </w:tr>
      <w:tr w:rsidR="00E00186">
        <w:trPr>
          <w:trHeight w:hRule="exact" w:val="85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Процесс управления и принятие решений</w:t>
            </w:r>
          </w:p>
          <w:p w:rsidR="00E00186" w:rsidRDefault="00F664AA">
            <w:pPr>
              <w:spacing w:after="0" w:line="240" w:lineRule="auto"/>
              <w:rPr>
                <w:sz w:val="24"/>
                <w:szCs w:val="24"/>
              </w:rPr>
            </w:pPr>
            <w:r>
              <w:rPr>
                <w:rFonts w:ascii="Times New Roman" w:hAnsi="Times New Roman" w:cs="Times New Roman"/>
                <w:color w:val="000000"/>
                <w:sz w:val="24"/>
                <w:szCs w:val="24"/>
              </w:rPr>
              <w:t>Процесс коммуникаций в менеджменте</w:t>
            </w:r>
          </w:p>
          <w:p w:rsidR="00E00186" w:rsidRDefault="00F664AA">
            <w:pPr>
              <w:spacing w:after="0" w:line="240" w:lineRule="auto"/>
              <w:rPr>
                <w:sz w:val="24"/>
                <w:szCs w:val="24"/>
              </w:rPr>
            </w:pPr>
            <w:r>
              <w:rPr>
                <w:rFonts w:ascii="Times New Roman" w:hAnsi="Times New Roman" w:cs="Times New Roman"/>
                <w:color w:val="000000"/>
                <w:sz w:val="24"/>
                <w:szCs w:val="24"/>
              </w:rPr>
              <w:t>Планирование и стратегическое управление организацией</w:t>
            </w:r>
          </w:p>
        </w:tc>
      </w:tr>
      <w:tr w:rsidR="00E00186">
        <w:trPr>
          <w:trHeight w:hRule="exact" w:val="8"/>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Организационные структуры управления</w:t>
            </w:r>
          </w:p>
        </w:tc>
      </w:tr>
      <w:tr w:rsidR="00E00186">
        <w:trPr>
          <w:trHeight w:hRule="exact" w:val="21"/>
        </w:trPr>
        <w:tc>
          <w:tcPr>
            <w:tcW w:w="9640" w:type="dxa"/>
          </w:tcPr>
          <w:p w:rsidR="00E00186" w:rsidRDefault="00E00186"/>
        </w:tc>
      </w:tr>
      <w:tr w:rsidR="00E00186">
        <w:trPr>
          <w:trHeight w:hRule="exact" w:val="1396"/>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Эволюция концепции организации, законы организации</w:t>
            </w:r>
          </w:p>
          <w:p w:rsidR="00E00186" w:rsidRDefault="00F664AA">
            <w:pPr>
              <w:spacing w:after="0" w:line="240" w:lineRule="auto"/>
              <w:rPr>
                <w:sz w:val="24"/>
                <w:szCs w:val="24"/>
              </w:rPr>
            </w:pPr>
            <w:r>
              <w:rPr>
                <w:rFonts w:ascii="Times New Roman" w:hAnsi="Times New Roman" w:cs="Times New Roman"/>
                <w:color w:val="000000"/>
                <w:sz w:val="24"/>
                <w:szCs w:val="24"/>
              </w:rPr>
              <w:t>Понятие структуры организации и организационной структуры управления</w:t>
            </w:r>
          </w:p>
          <w:p w:rsidR="00E00186" w:rsidRDefault="00F664AA">
            <w:pPr>
              <w:spacing w:after="0" w:line="240" w:lineRule="auto"/>
              <w:rPr>
                <w:sz w:val="24"/>
                <w:szCs w:val="24"/>
              </w:rPr>
            </w:pPr>
            <w:r>
              <w:rPr>
                <w:rFonts w:ascii="Times New Roman" w:hAnsi="Times New Roman" w:cs="Times New Roman"/>
                <w:color w:val="000000"/>
                <w:sz w:val="24"/>
                <w:szCs w:val="24"/>
              </w:rPr>
              <w:t>Процесс организации в менеджменте</w:t>
            </w:r>
          </w:p>
          <w:p w:rsidR="00E00186" w:rsidRDefault="00F664AA">
            <w:pPr>
              <w:spacing w:after="0" w:line="240" w:lineRule="auto"/>
              <w:rPr>
                <w:sz w:val="24"/>
                <w:szCs w:val="24"/>
              </w:rPr>
            </w:pPr>
            <w:r>
              <w:rPr>
                <w:rFonts w:ascii="Times New Roman" w:hAnsi="Times New Roman" w:cs="Times New Roman"/>
                <w:color w:val="000000"/>
                <w:sz w:val="24"/>
                <w:szCs w:val="24"/>
              </w:rPr>
              <w:t>Проектирование различных типов структур управления</w:t>
            </w:r>
          </w:p>
          <w:p w:rsidR="00E00186" w:rsidRDefault="00F664AA">
            <w:pPr>
              <w:spacing w:after="0" w:line="240" w:lineRule="auto"/>
              <w:rPr>
                <w:sz w:val="24"/>
                <w:szCs w:val="24"/>
              </w:rPr>
            </w:pPr>
            <w:r>
              <w:rPr>
                <w:rFonts w:ascii="Times New Roman" w:hAnsi="Times New Roman" w:cs="Times New Roman"/>
                <w:color w:val="000000"/>
                <w:sz w:val="24"/>
                <w:szCs w:val="24"/>
              </w:rPr>
              <w:t>Организационные изменения и трансформация современных организаций</w:t>
            </w:r>
          </w:p>
        </w:tc>
      </w:tr>
      <w:tr w:rsidR="00E00186">
        <w:trPr>
          <w:trHeight w:hRule="exact" w:val="8"/>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Организационная культура</w:t>
            </w:r>
          </w:p>
        </w:tc>
      </w:tr>
      <w:tr w:rsidR="00E00186">
        <w:trPr>
          <w:trHeight w:hRule="exact" w:val="21"/>
        </w:trPr>
        <w:tc>
          <w:tcPr>
            <w:tcW w:w="9640" w:type="dxa"/>
          </w:tcPr>
          <w:p w:rsidR="00E00186" w:rsidRDefault="00E00186"/>
        </w:tc>
      </w:tr>
      <w:tr w:rsidR="00E00186">
        <w:trPr>
          <w:trHeight w:hRule="exact" w:val="85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Типы организационной культуры</w:t>
            </w:r>
          </w:p>
          <w:p w:rsidR="00E00186" w:rsidRDefault="00F664AA">
            <w:pPr>
              <w:spacing w:after="0" w:line="240" w:lineRule="auto"/>
              <w:rPr>
                <w:sz w:val="24"/>
                <w:szCs w:val="24"/>
              </w:rPr>
            </w:pPr>
            <w:r>
              <w:rPr>
                <w:rFonts w:ascii="Times New Roman" w:hAnsi="Times New Roman" w:cs="Times New Roman"/>
                <w:color w:val="000000"/>
                <w:sz w:val="24"/>
                <w:szCs w:val="24"/>
              </w:rPr>
              <w:t>Уровни и проявления организационной культуры</w:t>
            </w:r>
          </w:p>
          <w:p w:rsidR="00E00186" w:rsidRDefault="00F664AA">
            <w:pPr>
              <w:spacing w:after="0" w:line="240" w:lineRule="auto"/>
              <w:rPr>
                <w:sz w:val="24"/>
                <w:szCs w:val="24"/>
              </w:rPr>
            </w:pPr>
            <w:r>
              <w:rPr>
                <w:rFonts w:ascii="Times New Roman" w:hAnsi="Times New Roman" w:cs="Times New Roman"/>
                <w:color w:val="000000"/>
                <w:sz w:val="24"/>
                <w:szCs w:val="24"/>
              </w:rPr>
              <w:t>Управление организационной культурой</w:t>
            </w:r>
          </w:p>
        </w:tc>
      </w:tr>
      <w:tr w:rsidR="00E00186">
        <w:trPr>
          <w:trHeight w:hRule="exact" w:val="8"/>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Маркетинг как инструмент управления компанией</w:t>
            </w:r>
          </w:p>
        </w:tc>
      </w:tr>
      <w:tr w:rsidR="00E00186">
        <w:trPr>
          <w:trHeight w:hRule="exact" w:val="21"/>
        </w:trPr>
        <w:tc>
          <w:tcPr>
            <w:tcW w:w="9640" w:type="dxa"/>
          </w:tcPr>
          <w:p w:rsidR="00E00186" w:rsidRDefault="00E00186"/>
        </w:tc>
      </w:tr>
      <w:tr w:rsidR="00E00186">
        <w:trPr>
          <w:trHeight w:hRule="exact" w:val="3289"/>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Принципы маркетинга и история его развития</w:t>
            </w:r>
          </w:p>
          <w:p w:rsidR="00E00186" w:rsidRDefault="00F664AA">
            <w:pPr>
              <w:spacing w:after="0" w:line="240" w:lineRule="auto"/>
              <w:rPr>
                <w:sz w:val="24"/>
                <w:szCs w:val="24"/>
              </w:rPr>
            </w:pPr>
            <w:r>
              <w:rPr>
                <w:rFonts w:ascii="Times New Roman" w:hAnsi="Times New Roman" w:cs="Times New Roman"/>
                <w:color w:val="000000"/>
                <w:sz w:val="24"/>
                <w:szCs w:val="24"/>
              </w:rPr>
              <w:t>Потребность как фактор формирования спроса: закономерности и инструменты регулирования</w:t>
            </w:r>
          </w:p>
          <w:p w:rsidR="00E00186" w:rsidRDefault="00F664AA">
            <w:pPr>
              <w:spacing w:after="0" w:line="240" w:lineRule="auto"/>
              <w:rPr>
                <w:sz w:val="24"/>
                <w:szCs w:val="24"/>
              </w:rPr>
            </w:pPr>
            <w:r>
              <w:rPr>
                <w:rFonts w:ascii="Times New Roman" w:hAnsi="Times New Roman" w:cs="Times New Roman"/>
                <w:color w:val="000000"/>
                <w:sz w:val="24"/>
                <w:szCs w:val="24"/>
              </w:rPr>
              <w:t>Спрос: модели покупательского поведения</w:t>
            </w:r>
          </w:p>
          <w:p w:rsidR="00E00186" w:rsidRDefault="00F664AA">
            <w:pPr>
              <w:spacing w:after="0" w:line="240" w:lineRule="auto"/>
              <w:rPr>
                <w:sz w:val="24"/>
                <w:szCs w:val="24"/>
              </w:rPr>
            </w:pPr>
            <w:r>
              <w:rPr>
                <w:rFonts w:ascii="Times New Roman" w:hAnsi="Times New Roman" w:cs="Times New Roman"/>
                <w:color w:val="000000"/>
                <w:sz w:val="24"/>
                <w:szCs w:val="24"/>
              </w:rPr>
              <w:t>Виды современного маркетинга</w:t>
            </w:r>
          </w:p>
          <w:p w:rsidR="00E00186" w:rsidRDefault="00F664AA">
            <w:pPr>
              <w:spacing w:after="0" w:line="240" w:lineRule="auto"/>
              <w:rPr>
                <w:sz w:val="24"/>
                <w:szCs w:val="24"/>
              </w:rPr>
            </w:pPr>
            <w:r>
              <w:rPr>
                <w:rFonts w:ascii="Times New Roman" w:hAnsi="Times New Roman" w:cs="Times New Roman"/>
                <w:color w:val="000000"/>
                <w:sz w:val="24"/>
                <w:szCs w:val="24"/>
              </w:rPr>
              <w:t>Роль маркетинга в реализации корпоративной стратегии компании</w:t>
            </w:r>
          </w:p>
          <w:p w:rsidR="00E00186" w:rsidRDefault="00F664AA">
            <w:pPr>
              <w:spacing w:after="0" w:line="240" w:lineRule="auto"/>
              <w:rPr>
                <w:sz w:val="24"/>
                <w:szCs w:val="24"/>
              </w:rPr>
            </w:pPr>
            <w:r>
              <w:rPr>
                <w:rFonts w:ascii="Times New Roman" w:hAnsi="Times New Roman" w:cs="Times New Roman"/>
                <w:color w:val="000000"/>
                <w:sz w:val="24"/>
                <w:szCs w:val="24"/>
              </w:rPr>
              <w:t>Маркетинг как основа организационной культуры современной компании</w:t>
            </w:r>
          </w:p>
          <w:p w:rsidR="00E00186" w:rsidRDefault="00F664AA">
            <w:pPr>
              <w:spacing w:after="0" w:line="240" w:lineRule="auto"/>
              <w:rPr>
                <w:sz w:val="24"/>
                <w:szCs w:val="24"/>
              </w:rPr>
            </w:pPr>
            <w:r>
              <w:rPr>
                <w:rFonts w:ascii="Times New Roman" w:hAnsi="Times New Roman" w:cs="Times New Roman"/>
                <w:color w:val="000000"/>
                <w:sz w:val="24"/>
                <w:szCs w:val="24"/>
              </w:rPr>
              <w:t>Стратегический маркетинг как инструмент создания и поддержания конкурентоспособности компании и ее товаров</w:t>
            </w:r>
          </w:p>
          <w:p w:rsidR="00E00186" w:rsidRDefault="00F664AA">
            <w:pPr>
              <w:spacing w:after="0" w:line="240" w:lineRule="auto"/>
              <w:rPr>
                <w:sz w:val="24"/>
                <w:szCs w:val="24"/>
              </w:rPr>
            </w:pPr>
            <w:r>
              <w:rPr>
                <w:rFonts w:ascii="Times New Roman" w:hAnsi="Times New Roman" w:cs="Times New Roman"/>
                <w:color w:val="000000"/>
                <w:sz w:val="24"/>
                <w:szCs w:val="24"/>
              </w:rPr>
              <w:t>Маркетинговые стратегии развития компании на внутреннем и международном рынках</w:t>
            </w:r>
          </w:p>
          <w:p w:rsidR="00E00186" w:rsidRDefault="00F664AA">
            <w:pPr>
              <w:spacing w:after="0" w:line="240" w:lineRule="auto"/>
              <w:rPr>
                <w:sz w:val="24"/>
                <w:szCs w:val="24"/>
              </w:rPr>
            </w:pPr>
            <w:r>
              <w:rPr>
                <w:rFonts w:ascii="Times New Roman" w:hAnsi="Times New Roman" w:cs="Times New Roman"/>
                <w:color w:val="000000"/>
                <w:sz w:val="24"/>
                <w:szCs w:val="24"/>
              </w:rPr>
              <w:t>Система управления маркетингом в компании</w:t>
            </w:r>
          </w:p>
          <w:p w:rsidR="00E00186" w:rsidRDefault="00F664AA">
            <w:pPr>
              <w:spacing w:after="0" w:line="240" w:lineRule="auto"/>
              <w:rPr>
                <w:sz w:val="24"/>
                <w:szCs w:val="24"/>
              </w:rPr>
            </w:pPr>
            <w:r>
              <w:rPr>
                <w:rFonts w:ascii="Times New Roman" w:hAnsi="Times New Roman" w:cs="Times New Roman"/>
                <w:color w:val="000000"/>
                <w:sz w:val="24"/>
                <w:szCs w:val="24"/>
              </w:rPr>
              <w:t>Планирование и бюджетирование маркетинговой деятельности компании</w:t>
            </w:r>
          </w:p>
        </w:tc>
      </w:tr>
      <w:tr w:rsidR="00E00186">
        <w:trPr>
          <w:trHeight w:hRule="exact" w:val="8"/>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Система информационного обеспечения маркетинга</w:t>
            </w:r>
          </w:p>
        </w:tc>
      </w:tr>
      <w:tr w:rsidR="00E00186">
        <w:trPr>
          <w:trHeight w:hRule="exact" w:val="21"/>
        </w:trPr>
        <w:tc>
          <w:tcPr>
            <w:tcW w:w="9640" w:type="dxa"/>
          </w:tcPr>
          <w:p w:rsidR="00E00186" w:rsidRDefault="00E00186"/>
        </w:tc>
      </w:tr>
      <w:tr w:rsidR="00E00186">
        <w:trPr>
          <w:trHeight w:hRule="exact" w:val="112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Принципы и источники информационного обеспечения маркетинговой деятельности в компании</w:t>
            </w:r>
          </w:p>
          <w:p w:rsidR="00E00186" w:rsidRDefault="00F664AA">
            <w:pPr>
              <w:spacing w:after="0" w:line="240" w:lineRule="auto"/>
              <w:rPr>
                <w:sz w:val="24"/>
                <w:szCs w:val="24"/>
              </w:rPr>
            </w:pPr>
            <w:r>
              <w:rPr>
                <w:rFonts w:ascii="Times New Roman" w:hAnsi="Times New Roman" w:cs="Times New Roman"/>
                <w:color w:val="000000"/>
                <w:sz w:val="24"/>
                <w:szCs w:val="24"/>
              </w:rPr>
              <w:t>Организация и инструментарий маркетинговой информационной системы</w:t>
            </w:r>
          </w:p>
          <w:p w:rsidR="00E00186" w:rsidRDefault="00F664AA">
            <w:pPr>
              <w:spacing w:after="0" w:line="240" w:lineRule="auto"/>
              <w:rPr>
                <w:sz w:val="24"/>
                <w:szCs w:val="24"/>
              </w:rPr>
            </w:pPr>
            <w:r>
              <w:rPr>
                <w:rFonts w:ascii="Times New Roman" w:hAnsi="Times New Roman" w:cs="Times New Roman"/>
                <w:color w:val="000000"/>
                <w:sz w:val="24"/>
                <w:szCs w:val="24"/>
              </w:rPr>
              <w:t>Информатизация отношений компании с клиентами: CRM-системы</w:t>
            </w:r>
          </w:p>
        </w:tc>
      </w:tr>
      <w:tr w:rsidR="00E00186">
        <w:trPr>
          <w:trHeight w:hRule="exact" w:val="8"/>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Комплекс маркетинга компании: стратегии и методы</w:t>
            </w:r>
          </w:p>
        </w:tc>
      </w:tr>
      <w:tr w:rsidR="00E00186">
        <w:trPr>
          <w:trHeight w:hRule="exact" w:val="21"/>
        </w:trPr>
        <w:tc>
          <w:tcPr>
            <w:tcW w:w="9640" w:type="dxa"/>
          </w:tcPr>
          <w:p w:rsidR="00E00186" w:rsidRDefault="00E00186"/>
        </w:tc>
      </w:tr>
      <w:tr w:rsidR="00E00186">
        <w:trPr>
          <w:trHeight w:hRule="exact" w:val="1396"/>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Маркетинговые принципы разработки товарной политики компании</w:t>
            </w:r>
          </w:p>
          <w:p w:rsidR="00E00186" w:rsidRDefault="00F664AA">
            <w:pPr>
              <w:spacing w:after="0" w:line="240" w:lineRule="auto"/>
              <w:rPr>
                <w:sz w:val="24"/>
                <w:szCs w:val="24"/>
              </w:rPr>
            </w:pPr>
            <w:r>
              <w:rPr>
                <w:rFonts w:ascii="Times New Roman" w:hAnsi="Times New Roman" w:cs="Times New Roman"/>
                <w:color w:val="000000"/>
                <w:sz w:val="24"/>
                <w:szCs w:val="24"/>
              </w:rPr>
              <w:t>Управление брендом</w:t>
            </w:r>
          </w:p>
          <w:p w:rsidR="00E00186" w:rsidRDefault="00F664AA">
            <w:pPr>
              <w:spacing w:after="0" w:line="240" w:lineRule="auto"/>
              <w:rPr>
                <w:sz w:val="24"/>
                <w:szCs w:val="24"/>
              </w:rPr>
            </w:pPr>
            <w:r>
              <w:rPr>
                <w:rFonts w:ascii="Times New Roman" w:hAnsi="Times New Roman" w:cs="Times New Roman"/>
                <w:color w:val="000000"/>
                <w:sz w:val="24"/>
                <w:szCs w:val="24"/>
              </w:rPr>
              <w:t>Маркетинг и ценообразование в компании</w:t>
            </w:r>
          </w:p>
          <w:p w:rsidR="00E00186" w:rsidRDefault="00F664AA">
            <w:pPr>
              <w:spacing w:after="0" w:line="240" w:lineRule="auto"/>
              <w:rPr>
                <w:sz w:val="24"/>
                <w:szCs w:val="24"/>
              </w:rPr>
            </w:pPr>
            <w:r>
              <w:rPr>
                <w:rFonts w:ascii="Times New Roman" w:hAnsi="Times New Roman" w:cs="Times New Roman"/>
                <w:color w:val="000000"/>
                <w:sz w:val="24"/>
                <w:szCs w:val="24"/>
              </w:rPr>
              <w:t>Маркетинговые принципы организации сбыта и товародвижения</w:t>
            </w:r>
          </w:p>
          <w:p w:rsidR="00E00186" w:rsidRDefault="00F664AA">
            <w:pPr>
              <w:spacing w:after="0" w:line="240" w:lineRule="auto"/>
              <w:rPr>
                <w:sz w:val="24"/>
                <w:szCs w:val="24"/>
              </w:rPr>
            </w:pPr>
            <w:r>
              <w:rPr>
                <w:rFonts w:ascii="Times New Roman" w:hAnsi="Times New Roman" w:cs="Times New Roman"/>
                <w:color w:val="000000"/>
                <w:sz w:val="24"/>
                <w:szCs w:val="24"/>
              </w:rPr>
              <w:t>Маркетинговые коммуникации</w:t>
            </w:r>
          </w:p>
        </w:tc>
      </w:tr>
      <w:tr w:rsidR="00E00186">
        <w:trPr>
          <w:trHeight w:hRule="exact" w:val="8"/>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Особенности маркетинга по видам рынков</w:t>
            </w:r>
          </w:p>
        </w:tc>
      </w:tr>
      <w:tr w:rsidR="00E00186">
        <w:trPr>
          <w:trHeight w:hRule="exact" w:val="21"/>
        </w:trPr>
        <w:tc>
          <w:tcPr>
            <w:tcW w:w="9640" w:type="dxa"/>
          </w:tcPr>
          <w:p w:rsidR="00E00186" w:rsidRDefault="00E00186"/>
        </w:tc>
      </w:tr>
      <w:tr w:rsidR="00E00186">
        <w:trPr>
          <w:trHeight w:hRule="exact" w:val="85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Особенности маркетинга на потребительском рынке (В2С)</w:t>
            </w:r>
          </w:p>
          <w:p w:rsidR="00E00186" w:rsidRDefault="00F664AA">
            <w:pPr>
              <w:spacing w:after="0" w:line="240" w:lineRule="auto"/>
              <w:rPr>
                <w:sz w:val="24"/>
                <w:szCs w:val="24"/>
              </w:rPr>
            </w:pPr>
            <w:r>
              <w:rPr>
                <w:rFonts w:ascii="Times New Roman" w:hAnsi="Times New Roman" w:cs="Times New Roman"/>
                <w:color w:val="000000"/>
                <w:sz w:val="24"/>
                <w:szCs w:val="24"/>
              </w:rPr>
              <w:t>Модели маркетинга на рынке В2В</w:t>
            </w:r>
          </w:p>
          <w:p w:rsidR="00E00186" w:rsidRDefault="00F664AA">
            <w:pPr>
              <w:spacing w:after="0" w:line="240" w:lineRule="auto"/>
              <w:rPr>
                <w:sz w:val="24"/>
                <w:szCs w:val="24"/>
              </w:rPr>
            </w:pPr>
            <w:r>
              <w:rPr>
                <w:rFonts w:ascii="Times New Roman" w:hAnsi="Times New Roman" w:cs="Times New Roman"/>
                <w:color w:val="000000"/>
                <w:sz w:val="24"/>
                <w:szCs w:val="24"/>
              </w:rPr>
              <w:t>Интернет-маркетинг</w:t>
            </w:r>
          </w:p>
        </w:tc>
      </w:tr>
      <w:tr w:rsidR="00E00186">
        <w:trPr>
          <w:trHeight w:hRule="exact" w:val="8"/>
        </w:trPr>
        <w:tc>
          <w:tcPr>
            <w:tcW w:w="9640" w:type="dxa"/>
          </w:tcPr>
          <w:p w:rsidR="00E00186" w:rsidRDefault="00E00186"/>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jc w:val="center"/>
              <w:rPr>
                <w:sz w:val="24"/>
                <w:szCs w:val="24"/>
              </w:rPr>
            </w:pPr>
            <w:r>
              <w:rPr>
                <w:rFonts w:ascii="Times New Roman" w:hAnsi="Times New Roman" w:cs="Times New Roman"/>
                <w:b/>
                <w:color w:val="000000"/>
                <w:sz w:val="24"/>
                <w:szCs w:val="24"/>
              </w:rPr>
              <w:t>Маркетинг финансовых услуг</w:t>
            </w:r>
          </w:p>
        </w:tc>
      </w:tr>
      <w:tr w:rsidR="00E00186">
        <w:trPr>
          <w:trHeight w:hRule="exact" w:val="21"/>
        </w:trPr>
        <w:tc>
          <w:tcPr>
            <w:tcW w:w="9640" w:type="dxa"/>
          </w:tcPr>
          <w:p w:rsidR="00E00186" w:rsidRDefault="00E00186"/>
        </w:tc>
      </w:tr>
      <w:tr w:rsidR="00E00186">
        <w:trPr>
          <w:trHeight w:hRule="exact" w:val="1666"/>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Основные направления маркетинга финансовых услуг</w:t>
            </w:r>
          </w:p>
          <w:p w:rsidR="00E00186" w:rsidRDefault="00F664AA">
            <w:pPr>
              <w:spacing w:after="0" w:line="240" w:lineRule="auto"/>
              <w:rPr>
                <w:sz w:val="24"/>
                <w:szCs w:val="24"/>
              </w:rPr>
            </w:pPr>
            <w:r>
              <w:rPr>
                <w:rFonts w:ascii="Times New Roman" w:hAnsi="Times New Roman" w:cs="Times New Roman"/>
                <w:color w:val="000000"/>
                <w:sz w:val="24"/>
                <w:szCs w:val="24"/>
              </w:rPr>
              <w:t>Новые технологии маркетинга финансовых услуг в условиях финансовой нестабильности</w:t>
            </w:r>
          </w:p>
          <w:p w:rsidR="00E00186" w:rsidRDefault="00F664AA">
            <w:pPr>
              <w:spacing w:after="0" w:line="240" w:lineRule="auto"/>
              <w:rPr>
                <w:sz w:val="24"/>
                <w:szCs w:val="24"/>
              </w:rPr>
            </w:pPr>
            <w:r>
              <w:rPr>
                <w:rFonts w:ascii="Times New Roman" w:hAnsi="Times New Roman" w:cs="Times New Roman"/>
                <w:color w:val="000000"/>
                <w:sz w:val="24"/>
                <w:szCs w:val="24"/>
              </w:rPr>
              <w:t>Инструменты интернет-маркетинга в сфере финансовых услуг</w:t>
            </w:r>
          </w:p>
          <w:p w:rsidR="00E00186" w:rsidRDefault="00F664AA">
            <w:pPr>
              <w:spacing w:after="0" w:line="240" w:lineRule="auto"/>
              <w:rPr>
                <w:sz w:val="24"/>
                <w:szCs w:val="24"/>
              </w:rPr>
            </w:pPr>
            <w:r>
              <w:rPr>
                <w:rFonts w:ascii="Times New Roman" w:hAnsi="Times New Roman" w:cs="Times New Roman"/>
                <w:color w:val="000000"/>
                <w:sz w:val="24"/>
                <w:szCs w:val="24"/>
              </w:rPr>
              <w:t>Маркетинг факторинговых услуг</w:t>
            </w:r>
          </w:p>
          <w:p w:rsidR="00E00186" w:rsidRDefault="00F664AA">
            <w:pPr>
              <w:spacing w:after="0" w:line="240" w:lineRule="auto"/>
              <w:rPr>
                <w:sz w:val="24"/>
                <w:szCs w:val="24"/>
              </w:rPr>
            </w:pPr>
            <w:r>
              <w:rPr>
                <w:rFonts w:ascii="Times New Roman" w:hAnsi="Times New Roman" w:cs="Times New Roman"/>
                <w:color w:val="000000"/>
                <w:sz w:val="24"/>
                <w:szCs w:val="24"/>
              </w:rPr>
              <w:t>Применения сегментации для маркетинга услуг торгового финансирования</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E00186">
        <w:trPr>
          <w:trHeight w:hRule="exact" w:val="855"/>
        </w:trPr>
        <w:tc>
          <w:tcPr>
            <w:tcW w:w="9654" w:type="dxa"/>
            <w:gridSpan w:val="2"/>
            <w:shd w:val="clear" w:color="000000" w:fill="FFFFFF"/>
            <w:tcMar>
              <w:left w:w="34" w:type="dxa"/>
              <w:right w:w="34" w:type="dxa"/>
            </w:tcMar>
          </w:tcPr>
          <w:p w:rsidR="00E00186" w:rsidRDefault="00E00186">
            <w:pPr>
              <w:spacing w:after="0" w:line="240" w:lineRule="auto"/>
              <w:rPr>
                <w:sz w:val="24"/>
                <w:szCs w:val="24"/>
              </w:rPr>
            </w:pPr>
          </w:p>
          <w:p w:rsidR="00E00186" w:rsidRDefault="00F664A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E00186">
        <w:trPr>
          <w:trHeight w:hRule="exact" w:val="4912"/>
        </w:trPr>
        <w:tc>
          <w:tcPr>
            <w:tcW w:w="9654" w:type="dxa"/>
            <w:gridSpan w:val="2"/>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«Менеджмент и маркетинг» / Ильченко С.М.. – Омск: Изд-во Омской гуманитарной академии, 2021.</w:t>
            </w:r>
          </w:p>
          <w:p w:rsidR="00E00186" w:rsidRDefault="00F664A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00186" w:rsidRDefault="00F664A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00186" w:rsidRDefault="00F664A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00186">
        <w:trPr>
          <w:trHeight w:hRule="exact" w:val="138"/>
        </w:trPr>
        <w:tc>
          <w:tcPr>
            <w:tcW w:w="285" w:type="dxa"/>
          </w:tcPr>
          <w:p w:rsidR="00E00186" w:rsidRDefault="00E00186"/>
        </w:tc>
        <w:tc>
          <w:tcPr>
            <w:tcW w:w="9356" w:type="dxa"/>
          </w:tcPr>
          <w:p w:rsidR="00E00186" w:rsidRDefault="00E00186"/>
        </w:tc>
      </w:tr>
      <w:tr w:rsidR="00E00186">
        <w:trPr>
          <w:trHeight w:hRule="exact" w:val="855"/>
        </w:trPr>
        <w:tc>
          <w:tcPr>
            <w:tcW w:w="9654" w:type="dxa"/>
            <w:gridSpan w:val="2"/>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E00186" w:rsidRDefault="00F664AA">
            <w:pPr>
              <w:spacing w:after="0" w:line="240" w:lineRule="auto"/>
              <w:rPr>
                <w:sz w:val="24"/>
                <w:szCs w:val="24"/>
              </w:rPr>
            </w:pPr>
            <w:r>
              <w:rPr>
                <w:rFonts w:ascii="Times New Roman" w:hAnsi="Times New Roman" w:cs="Times New Roman"/>
                <w:b/>
                <w:color w:val="000000"/>
                <w:sz w:val="24"/>
                <w:szCs w:val="24"/>
              </w:rPr>
              <w:t>Основная:</w:t>
            </w:r>
          </w:p>
        </w:tc>
      </w:tr>
      <w:tr w:rsidR="00E00186">
        <w:trPr>
          <w:trHeight w:hRule="exact" w:val="826"/>
        </w:trPr>
        <w:tc>
          <w:tcPr>
            <w:tcW w:w="9654" w:type="dxa"/>
            <w:gridSpan w:val="2"/>
            <w:shd w:val="clear" w:color="000000" w:fill="FFFFFF"/>
            <w:tcMar>
              <w:left w:w="34" w:type="dxa"/>
              <w:right w:w="34" w:type="dxa"/>
            </w:tcMar>
          </w:tcPr>
          <w:p w:rsidR="00E00186" w:rsidRDefault="00F664A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Маркетинг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Данченок</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Ласковец</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Невоструев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Мхитарян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Маркова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Корягин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978-5-534-01560-7.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696837">
                <w:rPr>
                  <w:rStyle w:val="a3"/>
                </w:rPr>
                <w:t>https://urait.ru/bcode/450037</w:t>
              </w:r>
            </w:hyperlink>
            <w:r>
              <w:t xml:space="preserve"> </w:t>
            </w:r>
          </w:p>
        </w:tc>
      </w:tr>
      <w:tr w:rsidR="00E00186">
        <w:trPr>
          <w:trHeight w:hRule="exact" w:val="555"/>
        </w:trPr>
        <w:tc>
          <w:tcPr>
            <w:tcW w:w="9654" w:type="dxa"/>
            <w:gridSpan w:val="2"/>
            <w:shd w:val="clear" w:color="000000" w:fill="FFFFFF"/>
            <w:tcMar>
              <w:left w:w="34" w:type="dxa"/>
              <w:right w:w="34" w:type="dxa"/>
            </w:tcMar>
          </w:tcPr>
          <w:p w:rsidR="00E00186" w:rsidRDefault="00F664A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Иванова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Сергеев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978-5-534-04184-2.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696837">
                <w:rPr>
                  <w:rStyle w:val="a3"/>
                </w:rPr>
                <w:t>https://urait.ru/bcode/450097</w:t>
              </w:r>
            </w:hyperlink>
            <w:r>
              <w:t xml:space="preserve"> </w:t>
            </w:r>
          </w:p>
        </w:tc>
      </w:tr>
      <w:tr w:rsidR="00E00186">
        <w:trPr>
          <w:trHeight w:hRule="exact" w:val="277"/>
        </w:trPr>
        <w:tc>
          <w:tcPr>
            <w:tcW w:w="285" w:type="dxa"/>
          </w:tcPr>
          <w:p w:rsidR="00E00186" w:rsidRDefault="00E00186"/>
        </w:tc>
        <w:tc>
          <w:tcPr>
            <w:tcW w:w="9370"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i/>
                <w:color w:val="000000"/>
                <w:sz w:val="24"/>
                <w:szCs w:val="24"/>
              </w:rPr>
              <w:t>Дополнительная:</w:t>
            </w:r>
          </w:p>
        </w:tc>
      </w:tr>
      <w:tr w:rsidR="00E00186">
        <w:trPr>
          <w:trHeight w:hRule="exact" w:val="26"/>
        </w:trPr>
        <w:tc>
          <w:tcPr>
            <w:tcW w:w="9654" w:type="dxa"/>
            <w:gridSpan w:val="2"/>
            <w:vMerge w:val="restart"/>
            <w:shd w:val="clear" w:color="000000" w:fill="FFFFFF"/>
            <w:tcMar>
              <w:left w:w="34" w:type="dxa"/>
              <w:right w:w="34" w:type="dxa"/>
            </w:tcMar>
          </w:tcPr>
          <w:p w:rsidR="00E00186" w:rsidRDefault="00F664A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Маркетинг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отраслях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Карпова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Мхитарян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Климов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Козлова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Корякина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Леднев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Панюкова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Розанова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Синяева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Синяев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Солдатова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Тультаев</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978-5-9916-9070-6.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696837">
                <w:rPr>
                  <w:rStyle w:val="a3"/>
                </w:rPr>
                <w:t>https://urait.ru/bcode/433737</w:t>
              </w:r>
            </w:hyperlink>
            <w:r>
              <w:t xml:space="preserve"> </w:t>
            </w:r>
          </w:p>
        </w:tc>
      </w:tr>
      <w:tr w:rsidR="00E00186">
        <w:trPr>
          <w:trHeight w:hRule="exact" w:val="1069"/>
        </w:trPr>
        <w:tc>
          <w:tcPr>
            <w:tcW w:w="9654" w:type="dxa"/>
            <w:gridSpan w:val="2"/>
            <w:vMerge/>
            <w:shd w:val="clear" w:color="000000" w:fill="FFFFFF"/>
            <w:tcMar>
              <w:left w:w="34" w:type="dxa"/>
              <w:right w:w="34" w:type="dxa"/>
            </w:tcMar>
          </w:tcPr>
          <w:p w:rsidR="00E00186" w:rsidRDefault="00E00186"/>
        </w:tc>
      </w:tr>
      <w:tr w:rsidR="00E00186">
        <w:trPr>
          <w:trHeight w:hRule="exact" w:val="555"/>
        </w:trPr>
        <w:tc>
          <w:tcPr>
            <w:tcW w:w="9654" w:type="dxa"/>
            <w:gridSpan w:val="2"/>
            <w:shd w:val="clear" w:color="000000" w:fill="FFFFFF"/>
            <w:tcMar>
              <w:left w:w="34" w:type="dxa"/>
              <w:right w:w="34" w:type="dxa"/>
            </w:tcMar>
          </w:tcPr>
          <w:p w:rsidR="00E00186" w:rsidRDefault="00F664A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Менеджмент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Петров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645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978-5-9916-1853-3.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696837">
                <w:rPr>
                  <w:rStyle w:val="a3"/>
                </w:rPr>
                <w:t>https://urait.ru/bcode/394239</w:t>
              </w:r>
            </w:hyperlink>
            <w:r>
              <w:t xml:space="preserve"> </w:t>
            </w:r>
          </w:p>
        </w:tc>
      </w:tr>
      <w:tr w:rsidR="00E00186">
        <w:trPr>
          <w:trHeight w:hRule="exact" w:val="585"/>
        </w:trPr>
        <w:tc>
          <w:tcPr>
            <w:tcW w:w="9654" w:type="dxa"/>
            <w:gridSpan w:val="2"/>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E00186">
        <w:trPr>
          <w:trHeight w:hRule="exact" w:val="4732"/>
        </w:trPr>
        <w:tc>
          <w:tcPr>
            <w:tcW w:w="9654" w:type="dxa"/>
            <w:gridSpan w:val="2"/>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696837">
                <w:rPr>
                  <w:rStyle w:val="a3"/>
                  <w:rFonts w:ascii="Times New Roman" w:hAnsi="Times New Roman" w:cs="Times New Roman"/>
                  <w:sz w:val="24"/>
                  <w:szCs w:val="24"/>
                </w:rPr>
                <w:t>http://www.iprbookshop.ru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696837">
                <w:rPr>
                  <w:rStyle w:val="a3"/>
                  <w:rFonts w:ascii="Times New Roman" w:hAnsi="Times New Roman" w:cs="Times New Roman"/>
                  <w:sz w:val="24"/>
                  <w:szCs w:val="24"/>
                </w:rPr>
                <w:t>http://biblio-online.ru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696837">
                <w:rPr>
                  <w:rStyle w:val="a3"/>
                  <w:rFonts w:ascii="Times New Roman" w:hAnsi="Times New Roman" w:cs="Times New Roman"/>
                  <w:sz w:val="24"/>
                  <w:szCs w:val="24"/>
                </w:rPr>
                <w:t>http://window.edu.ru/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696837">
                <w:rPr>
                  <w:rStyle w:val="a3"/>
                  <w:rFonts w:ascii="Times New Roman" w:hAnsi="Times New Roman" w:cs="Times New Roman"/>
                  <w:sz w:val="24"/>
                  <w:szCs w:val="24"/>
                </w:rPr>
                <w:t>http://elibrary.ru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696837">
                <w:rPr>
                  <w:rStyle w:val="a3"/>
                  <w:rFonts w:ascii="Times New Roman" w:hAnsi="Times New Roman" w:cs="Times New Roman"/>
                  <w:sz w:val="24"/>
                  <w:szCs w:val="24"/>
                </w:rPr>
                <w:t>http://www.sciencedirect.com</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696837">
                <w:rPr>
                  <w:rStyle w:val="a3"/>
                  <w:rFonts w:ascii="Times New Roman" w:hAnsi="Times New Roman" w:cs="Times New Roman"/>
                  <w:sz w:val="24"/>
                  <w:szCs w:val="24"/>
                </w:rPr>
                <w:t>http://journals.cambridge.org</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696837">
                <w:rPr>
                  <w:rStyle w:val="a3"/>
                  <w:rFonts w:ascii="Times New Roman" w:hAnsi="Times New Roman" w:cs="Times New Roman"/>
                  <w:sz w:val="24"/>
                  <w:szCs w:val="24"/>
                </w:rPr>
                <w:t>http://www.oxfordjoumals.org</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696837">
                <w:rPr>
                  <w:rStyle w:val="a3"/>
                  <w:rFonts w:ascii="Times New Roman" w:hAnsi="Times New Roman" w:cs="Times New Roman"/>
                  <w:sz w:val="24"/>
                  <w:szCs w:val="24"/>
                </w:rPr>
                <w:t>http://dic.academic.ru/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696837">
                <w:rPr>
                  <w:rStyle w:val="a3"/>
                  <w:rFonts w:ascii="Times New Roman" w:hAnsi="Times New Roman" w:cs="Times New Roman"/>
                  <w:sz w:val="24"/>
                  <w:szCs w:val="24"/>
                </w:rPr>
                <w:t>http://www.benran.ru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696837">
                <w:rPr>
                  <w:rStyle w:val="a3"/>
                  <w:rFonts w:ascii="Times New Roman" w:hAnsi="Times New Roman" w:cs="Times New Roman"/>
                  <w:sz w:val="24"/>
                  <w:szCs w:val="24"/>
                </w:rPr>
                <w:t>http://www.gks.ru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696837">
                <w:rPr>
                  <w:rStyle w:val="a3"/>
                  <w:rFonts w:ascii="Times New Roman" w:hAnsi="Times New Roman" w:cs="Times New Roman"/>
                  <w:sz w:val="24"/>
                  <w:szCs w:val="24"/>
                </w:rPr>
                <w:t>http://diss.rsl.ru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696837">
                <w:rPr>
                  <w:rStyle w:val="a3"/>
                  <w:rFonts w:ascii="Times New Roman" w:hAnsi="Times New Roman" w:cs="Times New Roman"/>
                  <w:sz w:val="24"/>
                  <w:szCs w:val="24"/>
                </w:rPr>
                <w:t>http://ru.spinform.ru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5153"/>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lastRenderedPageBreak/>
              <w:t>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00186" w:rsidRDefault="00F664A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E00186">
        <w:trPr>
          <w:trHeight w:hRule="exact" w:val="9923"/>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00186" w:rsidRDefault="00F664A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E00186" w:rsidRDefault="00F664A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00186" w:rsidRDefault="00F664A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E00186" w:rsidRDefault="00F664A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E00186" w:rsidRDefault="00F664A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00186" w:rsidRDefault="00F664A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00186" w:rsidRDefault="00F664A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E00186" w:rsidRDefault="00F664A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3891"/>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lastRenderedPageBreak/>
              <w:t>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00186" w:rsidRDefault="00F664A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00186" w:rsidRDefault="00F664A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00186">
        <w:trPr>
          <w:trHeight w:hRule="exact" w:val="85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00186">
        <w:trPr>
          <w:trHeight w:hRule="exact" w:val="2989"/>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E00186" w:rsidRDefault="00E00186">
            <w:pPr>
              <w:spacing w:after="0" w:line="240" w:lineRule="auto"/>
              <w:jc w:val="both"/>
              <w:rPr>
                <w:sz w:val="24"/>
                <w:szCs w:val="24"/>
              </w:rPr>
            </w:pPr>
          </w:p>
          <w:p w:rsidR="00E00186" w:rsidRDefault="00F664A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E00186" w:rsidRDefault="00F664A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00186" w:rsidRDefault="00F664A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00186" w:rsidRDefault="00F664A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E00186" w:rsidRDefault="00F664A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E00186" w:rsidRDefault="00F664A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E00186" w:rsidRDefault="00E00186">
            <w:pPr>
              <w:spacing w:after="0" w:line="240" w:lineRule="auto"/>
              <w:jc w:val="both"/>
              <w:rPr>
                <w:sz w:val="24"/>
                <w:szCs w:val="24"/>
              </w:rPr>
            </w:pPr>
          </w:p>
          <w:p w:rsidR="00E00186" w:rsidRDefault="00F664A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2" w:history="1">
              <w:r w:rsidR="00696837">
                <w:rPr>
                  <w:rStyle w:val="a3"/>
                  <w:rFonts w:ascii="Times New Roman" w:hAnsi="Times New Roman" w:cs="Times New Roman"/>
                  <w:sz w:val="24"/>
                  <w:szCs w:val="24"/>
                </w:rPr>
                <w:t>http://pravo.gov.ru</w:t>
              </w:r>
            </w:hyperlink>
          </w:p>
        </w:tc>
      </w:tr>
      <w:tr w:rsidR="00E00186">
        <w:trPr>
          <w:trHeight w:hRule="exact" w:val="304"/>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3" w:history="1">
              <w:r w:rsidR="00696837">
                <w:rPr>
                  <w:rStyle w:val="a3"/>
                  <w:rFonts w:ascii="Times New Roman" w:hAnsi="Times New Roman" w:cs="Times New Roman"/>
                  <w:sz w:val="24"/>
                  <w:szCs w:val="24"/>
                </w:rPr>
                <w:t>http://edu.garant.ru/omga/</w:t>
              </w:r>
            </w:hyperlink>
          </w:p>
        </w:tc>
      </w:tr>
      <w:tr w:rsidR="00E00186">
        <w:trPr>
          <w:trHeight w:hRule="exact" w:val="58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4" w:history="1">
              <w:r w:rsidR="00696837">
                <w:rPr>
                  <w:rStyle w:val="a3"/>
                  <w:rFonts w:ascii="Times New Roman" w:hAnsi="Times New Roman" w:cs="Times New Roman"/>
                  <w:sz w:val="24"/>
                  <w:szCs w:val="24"/>
                </w:rPr>
                <w:t>http://www.consultant.ru/edu/student/study/</w:t>
              </w:r>
            </w:hyperlink>
          </w:p>
        </w:tc>
      </w:tr>
      <w:tr w:rsidR="00E00186">
        <w:trPr>
          <w:trHeight w:hRule="exact" w:val="314"/>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00186">
        <w:trPr>
          <w:trHeight w:hRule="exact" w:val="5841"/>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E00186" w:rsidRDefault="00F664A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E00186" w:rsidRDefault="00F664A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E00186" w:rsidRDefault="00F664A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00186" w:rsidRDefault="00F664A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00186" w:rsidRDefault="00F664A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00186" w:rsidRDefault="00F664A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E00186" w:rsidRDefault="00F664A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E00186" w:rsidRDefault="00F664A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E00186" w:rsidRDefault="00F664A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1907"/>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lastRenderedPageBreak/>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00186" w:rsidRDefault="00F664A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E00186" w:rsidRDefault="00F664A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E00186" w:rsidRDefault="00F664A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E00186">
        <w:trPr>
          <w:trHeight w:hRule="exact" w:val="277"/>
        </w:trPr>
        <w:tc>
          <w:tcPr>
            <w:tcW w:w="9640" w:type="dxa"/>
          </w:tcPr>
          <w:p w:rsidR="00E00186" w:rsidRDefault="00E00186"/>
        </w:tc>
      </w:tr>
      <w:tr w:rsidR="00E00186">
        <w:trPr>
          <w:trHeight w:hRule="exact" w:val="585"/>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E00186">
        <w:trPr>
          <w:trHeight w:hRule="exact" w:val="12621"/>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00186" w:rsidRDefault="00F664A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00186" w:rsidRDefault="00F664A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E00186" w:rsidRDefault="00F664A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E00186" w:rsidRDefault="00F664AA">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5" w:history="1">
              <w:r>
                <w:rPr>
                  <w:rStyle w:val="a3"/>
                  <w:rFonts w:ascii="Times New Roman" w:hAnsi="Times New Roman" w:cs="Times New Roman"/>
                  <w:sz w:val="24"/>
                  <w:szCs w:val="24"/>
                </w:rPr>
                <w:t>www.biblio-online.ru</w:t>
              </w:r>
            </w:hyperlink>
          </w:p>
          <w:p w:rsidR="00E00186" w:rsidRDefault="00F664A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rsidR="00E00186" w:rsidRDefault="00F664A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00186">
        <w:trPr>
          <w:trHeight w:hRule="exact" w:val="1637"/>
        </w:trPr>
        <w:tc>
          <w:tcPr>
            <w:tcW w:w="9654" w:type="dxa"/>
            <w:shd w:val="clear" w:color="000000" w:fill="FFFFFF"/>
            <w:tcMar>
              <w:left w:w="34" w:type="dxa"/>
              <w:right w:w="34" w:type="dxa"/>
            </w:tcMar>
          </w:tcPr>
          <w:p w:rsidR="00E00186" w:rsidRDefault="00F664AA">
            <w:pPr>
              <w:spacing w:after="0" w:line="240" w:lineRule="auto"/>
              <w:jc w:val="both"/>
              <w:rPr>
                <w:sz w:val="24"/>
                <w:szCs w:val="24"/>
              </w:rPr>
            </w:pPr>
            <w:r>
              <w:rPr>
                <w:rFonts w:ascii="Times New Roman" w:hAnsi="Times New Roman" w:cs="Times New Roman"/>
                <w:color w:val="000000"/>
                <w:sz w:val="24"/>
                <w:szCs w:val="24"/>
              </w:rPr>
              <w:lastRenderedPageBreak/>
              <w:t>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E00186">
        <w:trPr>
          <w:trHeight w:hRule="exact" w:val="2207"/>
        </w:trPr>
        <w:tc>
          <w:tcPr>
            <w:tcW w:w="9654" w:type="dxa"/>
            <w:shd w:val="clear" w:color="000000" w:fill="FFFFFF"/>
            <w:tcMar>
              <w:left w:w="34" w:type="dxa"/>
              <w:right w:w="34" w:type="dxa"/>
            </w:tcMar>
          </w:tcPr>
          <w:p w:rsidR="00E00186" w:rsidRDefault="00F664AA">
            <w:pPr>
              <w:spacing w:after="0" w:line="240" w:lineRule="auto"/>
              <w:rPr>
                <w:sz w:val="24"/>
                <w:szCs w:val="24"/>
              </w:rPr>
            </w:pPr>
            <w:r>
              <w:rPr>
                <w:rFonts w:ascii="Times New Roman" w:hAnsi="Times New Roman" w:cs="Times New Roman"/>
                <w:color w:val="000000"/>
                <w:sz w:val="24"/>
                <w:szCs w:val="24"/>
              </w:rPr>
              <w:t xml:space="preserve">5. Для проведения лабораторных занятий имеется: лаборатория учебных средств массовой информации, оснащение которой составляют: Столы, стулья Ноутбук,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аппаратно-программные и аудиовизуальные средства: веб- камеры, фото- и видеоаппаратура, осветительные приборы, микшер-пульт.</w:t>
            </w:r>
          </w:p>
        </w:tc>
      </w:tr>
    </w:tbl>
    <w:p w:rsidR="00E00186" w:rsidRDefault="00E00186"/>
    <w:sectPr w:rsidR="00E00186">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96837"/>
    <w:rsid w:val="00B66DAF"/>
    <w:rsid w:val="00D31453"/>
    <w:rsid w:val="00E00186"/>
    <w:rsid w:val="00E209E2"/>
    <w:rsid w:val="00F6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F7F33C-8E2F-4051-88B7-F8B3367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64AA"/>
    <w:rPr>
      <w:color w:val="0563C1" w:themeColor="hyperlink"/>
      <w:u w:val="single"/>
    </w:rPr>
  </w:style>
  <w:style w:type="character" w:styleId="a4">
    <w:name w:val="Unresolved Mention"/>
    <w:basedOn w:val="a0"/>
    <w:uiPriority w:val="99"/>
    <w:semiHidden/>
    <w:unhideWhenUsed/>
    <w:rsid w:val="00696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394239"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biblio-online.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33737" TargetMode="External"/><Relationship Id="rId11" Type="http://schemas.openxmlformats.org/officeDocument/2006/relationships/hyperlink" Target="http://elibrary.ru" TargetMode="External"/><Relationship Id="rId24" Type="http://schemas.openxmlformats.org/officeDocument/2006/relationships/hyperlink" Target="http://www.consultant.ru/edu/student/study/" TargetMode="External"/><Relationship Id="rId5" Type="http://schemas.openxmlformats.org/officeDocument/2006/relationships/hyperlink" Target="https://urait.ru/bcode/450097" TargetMode="External"/><Relationship Id="rId15" Type="http://schemas.openxmlformats.org/officeDocument/2006/relationships/hyperlink" Target="http://www.oxfordjoumals.org" TargetMode="External"/><Relationship Id="rId23" Type="http://schemas.openxmlformats.org/officeDocument/2006/relationships/hyperlink" Target="http://edu.garant.ru/omga/" TargetMode="External"/><Relationship Id="rId28" Type="http://schemas.openxmlformats.org/officeDocument/2006/relationships/theme" Target="theme/theme1.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50037"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pravo.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6330</Words>
  <Characters>36081</Characters>
  <Application>Microsoft Office Word</Application>
  <DocSecurity>0</DocSecurity>
  <Lines>300</Lines>
  <Paragraphs>84</Paragraphs>
  <ScaleCrop>false</ScaleCrop>
  <Company>diakov.net</Company>
  <LinksUpToDate>false</LinksUpToDate>
  <CharactersWithSpaces>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2021-2022_ФГОС3++2021_Бак-ОЗФО-Э(БАиОСИ)(21)_plx_Менеджмент и маркетинг</dc:title>
  <dc:creator>FastReport.NET</dc:creator>
  <cp:lastModifiedBy>Mark Bernstorf</cp:lastModifiedBy>
  <cp:revision>4</cp:revision>
  <dcterms:created xsi:type="dcterms:W3CDTF">2021-10-16T13:29:00Z</dcterms:created>
  <dcterms:modified xsi:type="dcterms:W3CDTF">2022-11-12T09:58:00Z</dcterms:modified>
</cp:coreProperties>
</file>